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C9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Утверждено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от ________________ № ________</w:t>
      </w:r>
    </w:p>
    <w:p w:rsidR="00884CC9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>«ГЛОБУС»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635">
        <w:rPr>
          <w:rFonts w:ascii="Times New Roman" w:hAnsi="Times New Roman"/>
          <w:sz w:val="20"/>
          <w:szCs w:val="20"/>
        </w:rPr>
        <w:t>Юридический адрес: 241524, Брянская обл., Брянский р-н, п. Мичуринский, ул. Пасечная, д</w:t>
      </w:r>
      <w:r>
        <w:rPr>
          <w:rFonts w:ascii="Times New Roman" w:hAnsi="Times New Roman"/>
          <w:sz w:val="20"/>
          <w:szCs w:val="20"/>
        </w:rPr>
        <w:t>.</w:t>
      </w:r>
      <w:r w:rsidRPr="005B5635">
        <w:rPr>
          <w:rFonts w:ascii="Times New Roman" w:hAnsi="Times New Roman"/>
          <w:sz w:val="20"/>
          <w:szCs w:val="20"/>
        </w:rPr>
        <w:t xml:space="preserve"> 13 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фактического м</w:t>
      </w:r>
      <w:r w:rsidRPr="005B5635">
        <w:rPr>
          <w:rFonts w:ascii="Times New Roman" w:hAnsi="Times New Roman"/>
          <w:sz w:val="20"/>
          <w:szCs w:val="20"/>
        </w:rPr>
        <w:t>естонахождения: 241037, Брянская обл., г. Брянск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ул. Брянского Фронта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д.18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офис 101; 111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635">
        <w:rPr>
          <w:rFonts w:ascii="Times New Roman" w:hAnsi="Times New Roman"/>
          <w:sz w:val="20"/>
          <w:szCs w:val="20"/>
        </w:rPr>
        <w:t>ОГРН: 1043233001998 ИНН: 3245000490 КПП: 320701001 ОКПО: 13459266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5635">
        <w:rPr>
          <w:rFonts w:ascii="Times New Roman" w:hAnsi="Times New Roman"/>
          <w:b/>
          <w:sz w:val="20"/>
          <w:szCs w:val="20"/>
        </w:rPr>
        <w:t>Тел/факс: 8 (4832) 65-33-59</w:t>
      </w:r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0A682F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9" w:history="1">
        <w:r w:rsidRPr="005B5635">
          <w:rPr>
            <w:rStyle w:val="a7"/>
            <w:sz w:val="20"/>
            <w:szCs w:val="20"/>
            <w:lang w:val="en-US"/>
          </w:rPr>
          <w:t>ulia</w:t>
        </w:r>
        <w:r w:rsidRPr="000A682F">
          <w:rPr>
            <w:rStyle w:val="a7"/>
            <w:sz w:val="20"/>
            <w:szCs w:val="20"/>
            <w:lang w:val="en-US"/>
          </w:rPr>
          <w:t>-</w:t>
        </w:r>
        <w:r w:rsidRPr="005B5635">
          <w:rPr>
            <w:rStyle w:val="a7"/>
            <w:sz w:val="20"/>
            <w:szCs w:val="20"/>
            <w:lang w:val="en-US"/>
          </w:rPr>
          <w:t>globus</w:t>
        </w:r>
        <w:r w:rsidRPr="000A682F">
          <w:rPr>
            <w:rStyle w:val="a7"/>
            <w:sz w:val="20"/>
            <w:szCs w:val="20"/>
            <w:lang w:val="en-US"/>
          </w:rPr>
          <w:t>@</w:t>
        </w:r>
        <w:r w:rsidRPr="005B5635">
          <w:rPr>
            <w:rStyle w:val="a7"/>
            <w:sz w:val="20"/>
            <w:szCs w:val="20"/>
            <w:lang w:val="en-US"/>
          </w:rPr>
          <w:t>mail</w:t>
        </w:r>
        <w:r w:rsidRPr="000A682F">
          <w:rPr>
            <w:rStyle w:val="a7"/>
            <w:sz w:val="20"/>
            <w:szCs w:val="20"/>
            <w:lang w:val="en-US"/>
          </w:rPr>
          <w:t>.ru</w:t>
        </w:r>
      </w:hyperlink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84CC9" w:rsidRPr="00DB0241" w:rsidRDefault="00884CC9" w:rsidP="00884CC9">
      <w:pPr>
        <w:tabs>
          <w:tab w:val="left" w:pos="56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DB0241">
        <w:rPr>
          <w:rFonts w:ascii="Times New Roman" w:hAnsi="Times New Roman"/>
          <w:b/>
          <w:sz w:val="28"/>
          <w:szCs w:val="28"/>
        </w:rPr>
        <w:t>Заказчик</w:t>
      </w:r>
      <w:r w:rsidRPr="00DB0241">
        <w:rPr>
          <w:rFonts w:ascii="Times New Roman" w:hAnsi="Times New Roman"/>
          <w:b/>
          <w:sz w:val="28"/>
          <w:szCs w:val="28"/>
        </w:rPr>
        <w:tab/>
        <w:t xml:space="preserve">Договор </w:t>
      </w:r>
      <w:r w:rsidRPr="00DB0241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616</w:t>
      </w:r>
      <w:r w:rsidRPr="00DB0241">
        <w:rPr>
          <w:rFonts w:ascii="Times New Roman" w:hAnsi="Times New Roman"/>
          <w:b/>
          <w:sz w:val="28"/>
          <w:szCs w:val="28"/>
          <w:u w:val="single"/>
        </w:rPr>
        <w:t xml:space="preserve"> от </w:t>
      </w:r>
      <w:r>
        <w:rPr>
          <w:rFonts w:ascii="Times New Roman" w:hAnsi="Times New Roman"/>
          <w:b/>
          <w:sz w:val="28"/>
          <w:szCs w:val="28"/>
          <w:u w:val="single"/>
        </w:rPr>
        <w:t>20.08.2021</w:t>
      </w:r>
      <w:r w:rsidRPr="00DB0241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884CC9" w:rsidRPr="00DB0241" w:rsidRDefault="00884CC9" w:rsidP="00884C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Глинищевская сельская администрация</w:t>
      </w:r>
    </w:p>
    <w:p w:rsidR="00884CC9" w:rsidRPr="00DB0241" w:rsidRDefault="00884CC9" w:rsidP="00884CC9">
      <w:pPr>
        <w:spacing w:after="1320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11CD">
        <w:rPr>
          <w:rFonts w:ascii="Times New Roman" w:hAnsi="Times New Roman"/>
          <w:b/>
          <w:sz w:val="40"/>
          <w:szCs w:val="40"/>
        </w:rPr>
        <w:t xml:space="preserve">Проект </w:t>
      </w:r>
      <w:r>
        <w:rPr>
          <w:rFonts w:ascii="Times New Roman" w:hAnsi="Times New Roman"/>
          <w:b/>
          <w:sz w:val="40"/>
          <w:szCs w:val="40"/>
        </w:rPr>
        <w:t xml:space="preserve">планировки и </w:t>
      </w:r>
      <w:r w:rsidRPr="00A911CD">
        <w:rPr>
          <w:rFonts w:ascii="Times New Roman" w:hAnsi="Times New Roman"/>
          <w:b/>
          <w:sz w:val="40"/>
          <w:szCs w:val="40"/>
        </w:rPr>
        <w:t>межевания территории</w:t>
      </w: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CC9">
        <w:rPr>
          <w:rFonts w:ascii="Times New Roman" w:hAnsi="Times New Roman"/>
          <w:b/>
          <w:sz w:val="40"/>
          <w:szCs w:val="40"/>
        </w:rPr>
        <w:t>земельного участка с кадастровым номером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84CC9">
        <w:rPr>
          <w:rFonts w:ascii="Times New Roman" w:hAnsi="Times New Roman"/>
          <w:b/>
          <w:sz w:val="40"/>
          <w:szCs w:val="40"/>
        </w:rPr>
        <w:t xml:space="preserve">32:02:0010903:15, по адресу: Брянская </w:t>
      </w:r>
      <w:proofErr w:type="spellStart"/>
      <w:r w:rsidRPr="00884CC9">
        <w:rPr>
          <w:rFonts w:ascii="Times New Roman" w:hAnsi="Times New Roman"/>
          <w:b/>
          <w:sz w:val="40"/>
          <w:szCs w:val="40"/>
        </w:rPr>
        <w:t>обл</w:t>
      </w:r>
      <w:proofErr w:type="spellEnd"/>
      <w:r w:rsidRPr="00884CC9">
        <w:rPr>
          <w:rFonts w:ascii="Times New Roman" w:hAnsi="Times New Roman"/>
          <w:b/>
          <w:sz w:val="40"/>
          <w:szCs w:val="40"/>
        </w:rPr>
        <w:t xml:space="preserve">, </w:t>
      </w:r>
    </w:p>
    <w:p w:rsidR="00884CC9" w:rsidRP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CC9">
        <w:rPr>
          <w:rFonts w:ascii="Times New Roman" w:hAnsi="Times New Roman"/>
          <w:b/>
          <w:sz w:val="40"/>
          <w:szCs w:val="40"/>
        </w:rPr>
        <w:t xml:space="preserve">Брянский р-н, д Сельцо, </w:t>
      </w:r>
      <w:proofErr w:type="spellStart"/>
      <w:r w:rsidRPr="00884CC9">
        <w:rPr>
          <w:rFonts w:ascii="Times New Roman" w:hAnsi="Times New Roman"/>
          <w:b/>
          <w:sz w:val="40"/>
          <w:szCs w:val="40"/>
        </w:rPr>
        <w:t>ул</w:t>
      </w:r>
      <w:proofErr w:type="spellEnd"/>
      <w:r w:rsidRPr="00884CC9">
        <w:rPr>
          <w:rFonts w:ascii="Times New Roman" w:hAnsi="Times New Roman"/>
          <w:b/>
          <w:sz w:val="40"/>
          <w:szCs w:val="40"/>
        </w:rPr>
        <w:t xml:space="preserve"> Садовая, дом 17</w:t>
      </w: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2F4">
        <w:rPr>
          <w:rFonts w:ascii="Times New Roman" w:hAnsi="Times New Roman"/>
          <w:sz w:val="28"/>
          <w:szCs w:val="28"/>
        </w:rPr>
        <w:t xml:space="preserve">г. Брянск </w:t>
      </w:r>
    </w:p>
    <w:p w:rsidR="00884CC9" w:rsidRDefault="00884CC9" w:rsidP="00884CC9">
      <w:pPr>
        <w:tabs>
          <w:tab w:val="center" w:pos="4960"/>
          <w:tab w:val="right" w:pos="992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32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A32F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>«ГЛОБУС»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635">
        <w:rPr>
          <w:rFonts w:ascii="Times New Roman" w:hAnsi="Times New Roman"/>
          <w:sz w:val="20"/>
          <w:szCs w:val="20"/>
        </w:rPr>
        <w:t>Юридический адрес: 241524, Брянская обл., Брянский р-н, п. Мичуринский, ул. Пасечная, д</w:t>
      </w:r>
      <w:r>
        <w:rPr>
          <w:rFonts w:ascii="Times New Roman" w:hAnsi="Times New Roman"/>
          <w:sz w:val="20"/>
          <w:szCs w:val="20"/>
        </w:rPr>
        <w:t>.</w:t>
      </w:r>
      <w:r w:rsidRPr="005B5635">
        <w:rPr>
          <w:rFonts w:ascii="Times New Roman" w:hAnsi="Times New Roman"/>
          <w:sz w:val="20"/>
          <w:szCs w:val="20"/>
        </w:rPr>
        <w:t xml:space="preserve"> 13 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фактического м</w:t>
      </w:r>
      <w:r w:rsidRPr="005B5635">
        <w:rPr>
          <w:rFonts w:ascii="Times New Roman" w:hAnsi="Times New Roman"/>
          <w:sz w:val="20"/>
          <w:szCs w:val="20"/>
        </w:rPr>
        <w:t>естонахождения: 241037, Брянская обл., г. Брянск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ул. Брянского Фронта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д.18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офис 101; 111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635">
        <w:rPr>
          <w:rFonts w:ascii="Times New Roman" w:hAnsi="Times New Roman"/>
          <w:sz w:val="20"/>
          <w:szCs w:val="20"/>
        </w:rPr>
        <w:t>ОГРН: 1043233001998 ИНН: 3245000490 КПП: 320701001 ОКПО: 13459266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5635">
        <w:rPr>
          <w:rFonts w:ascii="Times New Roman" w:hAnsi="Times New Roman"/>
          <w:b/>
          <w:sz w:val="20"/>
          <w:szCs w:val="20"/>
        </w:rPr>
        <w:t>Тел/факс: 8 (4832) 65-33-59</w:t>
      </w:r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0A682F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10" w:history="1">
        <w:r w:rsidRPr="005B5635">
          <w:rPr>
            <w:rStyle w:val="a7"/>
            <w:sz w:val="20"/>
            <w:szCs w:val="20"/>
            <w:lang w:val="en-US"/>
          </w:rPr>
          <w:t>ulia</w:t>
        </w:r>
        <w:r w:rsidRPr="000A682F">
          <w:rPr>
            <w:rStyle w:val="a7"/>
            <w:sz w:val="20"/>
            <w:szCs w:val="20"/>
            <w:lang w:val="en-US"/>
          </w:rPr>
          <w:t>-</w:t>
        </w:r>
        <w:r w:rsidRPr="005B5635">
          <w:rPr>
            <w:rStyle w:val="a7"/>
            <w:sz w:val="20"/>
            <w:szCs w:val="20"/>
            <w:lang w:val="en-US"/>
          </w:rPr>
          <w:t>globus</w:t>
        </w:r>
        <w:r w:rsidRPr="000A682F">
          <w:rPr>
            <w:rStyle w:val="a7"/>
            <w:sz w:val="20"/>
            <w:szCs w:val="20"/>
            <w:lang w:val="en-US"/>
          </w:rPr>
          <w:t>@</w:t>
        </w:r>
        <w:r w:rsidRPr="005B5635">
          <w:rPr>
            <w:rStyle w:val="a7"/>
            <w:sz w:val="20"/>
            <w:szCs w:val="20"/>
            <w:lang w:val="en-US"/>
          </w:rPr>
          <w:t>mail</w:t>
        </w:r>
        <w:r w:rsidRPr="000A682F">
          <w:rPr>
            <w:rStyle w:val="a7"/>
            <w:sz w:val="20"/>
            <w:szCs w:val="20"/>
            <w:lang w:val="en-US"/>
          </w:rPr>
          <w:t>.ru</w:t>
        </w:r>
      </w:hyperlink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84CC9" w:rsidRPr="004665AF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884CC9" w:rsidRPr="004665AF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6212AC" w:rsidRDefault="006212AC" w:rsidP="0062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11CD">
        <w:rPr>
          <w:rFonts w:ascii="Times New Roman" w:hAnsi="Times New Roman"/>
          <w:b/>
          <w:sz w:val="40"/>
          <w:szCs w:val="40"/>
        </w:rPr>
        <w:t xml:space="preserve">Проект </w:t>
      </w:r>
      <w:r>
        <w:rPr>
          <w:rFonts w:ascii="Times New Roman" w:hAnsi="Times New Roman"/>
          <w:b/>
          <w:sz w:val="40"/>
          <w:szCs w:val="40"/>
        </w:rPr>
        <w:t xml:space="preserve">планировки и </w:t>
      </w:r>
      <w:r w:rsidRPr="00A911CD">
        <w:rPr>
          <w:rFonts w:ascii="Times New Roman" w:hAnsi="Times New Roman"/>
          <w:b/>
          <w:sz w:val="40"/>
          <w:szCs w:val="40"/>
        </w:rPr>
        <w:t>межевания территории</w:t>
      </w:r>
    </w:p>
    <w:p w:rsidR="006212AC" w:rsidRDefault="006212AC" w:rsidP="0062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CC9">
        <w:rPr>
          <w:rFonts w:ascii="Times New Roman" w:hAnsi="Times New Roman"/>
          <w:b/>
          <w:sz w:val="40"/>
          <w:szCs w:val="40"/>
        </w:rPr>
        <w:t>земельного участка с кадастровым номером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84CC9">
        <w:rPr>
          <w:rFonts w:ascii="Times New Roman" w:hAnsi="Times New Roman"/>
          <w:b/>
          <w:sz w:val="40"/>
          <w:szCs w:val="40"/>
        </w:rPr>
        <w:t xml:space="preserve">32:02:0010903:15, по адресу: Брянская </w:t>
      </w:r>
      <w:proofErr w:type="spellStart"/>
      <w:r w:rsidRPr="00884CC9">
        <w:rPr>
          <w:rFonts w:ascii="Times New Roman" w:hAnsi="Times New Roman"/>
          <w:b/>
          <w:sz w:val="40"/>
          <w:szCs w:val="40"/>
        </w:rPr>
        <w:t>обл</w:t>
      </w:r>
      <w:proofErr w:type="spellEnd"/>
      <w:r w:rsidRPr="00884CC9">
        <w:rPr>
          <w:rFonts w:ascii="Times New Roman" w:hAnsi="Times New Roman"/>
          <w:b/>
          <w:sz w:val="40"/>
          <w:szCs w:val="40"/>
        </w:rPr>
        <w:t xml:space="preserve">, </w:t>
      </w:r>
    </w:p>
    <w:p w:rsidR="006212AC" w:rsidRPr="00884CC9" w:rsidRDefault="006212AC" w:rsidP="0062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CC9">
        <w:rPr>
          <w:rFonts w:ascii="Times New Roman" w:hAnsi="Times New Roman"/>
          <w:b/>
          <w:sz w:val="40"/>
          <w:szCs w:val="40"/>
        </w:rPr>
        <w:t xml:space="preserve">Брянский р-н, д Сельцо, </w:t>
      </w:r>
      <w:proofErr w:type="spellStart"/>
      <w:r w:rsidRPr="00884CC9">
        <w:rPr>
          <w:rFonts w:ascii="Times New Roman" w:hAnsi="Times New Roman"/>
          <w:b/>
          <w:sz w:val="40"/>
          <w:szCs w:val="40"/>
        </w:rPr>
        <w:t>ул</w:t>
      </w:r>
      <w:proofErr w:type="spellEnd"/>
      <w:r w:rsidRPr="00884CC9">
        <w:rPr>
          <w:rFonts w:ascii="Times New Roman" w:hAnsi="Times New Roman"/>
          <w:b/>
          <w:sz w:val="40"/>
          <w:szCs w:val="40"/>
        </w:rPr>
        <w:t xml:space="preserve"> Садовая, дом 17</w:t>
      </w: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84CC9" w:rsidRPr="00A911CD" w:rsidRDefault="00884CC9" w:rsidP="00884CC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911CD">
        <w:rPr>
          <w:rFonts w:ascii="Times New Roman" w:hAnsi="Times New Roman"/>
          <w:sz w:val="36"/>
          <w:szCs w:val="36"/>
        </w:rPr>
        <w:t xml:space="preserve">Проект </w:t>
      </w:r>
      <w:r w:rsidR="006212AC">
        <w:rPr>
          <w:rFonts w:ascii="Times New Roman" w:hAnsi="Times New Roman"/>
          <w:sz w:val="36"/>
          <w:szCs w:val="36"/>
        </w:rPr>
        <w:t>планировки территории</w:t>
      </w: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4CC9" w:rsidRPr="00A911CD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Pr="005B5635" w:rsidRDefault="00884CC9" w:rsidP="00884CC9">
      <w:pPr>
        <w:tabs>
          <w:tab w:val="left" w:pos="7230"/>
        </w:tabs>
        <w:spacing w:after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Pr="005B5635">
        <w:rPr>
          <w:rFonts w:ascii="Times New Roman" w:hAnsi="Times New Roman"/>
          <w:sz w:val="28"/>
          <w:szCs w:val="28"/>
        </w:rPr>
        <w:t xml:space="preserve"> </w:t>
      </w:r>
      <w:r w:rsidRPr="005B56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Тупикина Ю.В.</w:t>
      </w:r>
    </w:p>
    <w:p w:rsidR="00884CC9" w:rsidRPr="005B5635" w:rsidRDefault="00884CC9" w:rsidP="00884CC9">
      <w:pPr>
        <w:tabs>
          <w:tab w:val="left" w:pos="72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635">
        <w:rPr>
          <w:rFonts w:ascii="Times New Roman" w:hAnsi="Times New Roman"/>
          <w:sz w:val="28"/>
          <w:szCs w:val="28"/>
        </w:rPr>
        <w:t>Главный инженер проекта</w:t>
      </w:r>
      <w:r w:rsidRPr="005B5635">
        <w:rPr>
          <w:rFonts w:ascii="Times New Roman" w:hAnsi="Times New Roman"/>
          <w:sz w:val="28"/>
          <w:szCs w:val="28"/>
        </w:rPr>
        <w:tab/>
        <w:t>Бычков Р.В.</w:t>
      </w: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32F4">
        <w:rPr>
          <w:rFonts w:ascii="Times New Roman" w:hAnsi="Times New Roman"/>
          <w:sz w:val="28"/>
          <w:szCs w:val="28"/>
        </w:rPr>
        <w:t xml:space="preserve">г. Брянск </w:t>
      </w: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32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A32F4">
        <w:rPr>
          <w:rFonts w:ascii="Times New Roman" w:hAnsi="Times New Roman"/>
          <w:sz w:val="28"/>
          <w:szCs w:val="28"/>
        </w:rPr>
        <w:t xml:space="preserve"> г.</w:t>
      </w:r>
    </w:p>
    <w:p w:rsidR="00884CC9" w:rsidRDefault="00162A83" w:rsidP="00884C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22F2C" wp14:editId="179884E7">
                <wp:simplePos x="0" y="0"/>
                <wp:positionH relativeFrom="column">
                  <wp:posOffset>6071235</wp:posOffset>
                </wp:positionH>
                <wp:positionV relativeFrom="paragraph">
                  <wp:posOffset>113665</wp:posOffset>
                </wp:positionV>
                <wp:extent cx="477078" cy="389614"/>
                <wp:effectExtent l="0" t="0" r="1841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896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663" w:rsidRDefault="00D95663" w:rsidP="00884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C22F2C" id="Прямоугольник 4" o:spid="_x0000_s1026" style="position:absolute;left:0;text-align:left;margin-left:478.05pt;margin-top:8.95pt;width:37.55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" fillcolor="white [3201]" strokecolor="white [3212]" strokeweight="1pt">
                <v:textbox>
                  <w:txbxContent>
                    <w:p w:rsidR="00D95663" w:rsidRDefault="00D95663" w:rsidP="00884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4CC9" w:rsidRDefault="00884CC9" w:rsidP="00884C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Содержание</w:t>
      </w:r>
    </w:p>
    <w:p w:rsidR="00884CC9" w:rsidRDefault="00884CC9" w:rsidP="00884C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4"/>
        <w:tblW w:w="4825" w:type="pct"/>
        <w:tblInd w:w="108" w:type="dxa"/>
        <w:tblLook w:val="04A0" w:firstRow="1" w:lastRow="0" w:firstColumn="1" w:lastColumn="0" w:noHBand="0" w:noVBand="1"/>
      </w:tblPr>
      <w:tblGrid>
        <w:gridCol w:w="1062"/>
        <w:gridCol w:w="7972"/>
        <w:gridCol w:w="1022"/>
      </w:tblGrid>
      <w:tr w:rsidR="00884CC9" w:rsidRPr="00392D4D" w:rsidTr="00B37D8D">
        <w:trPr>
          <w:trHeight w:val="274"/>
        </w:trPr>
        <w:tc>
          <w:tcPr>
            <w:tcW w:w="528" w:type="pct"/>
          </w:tcPr>
          <w:p w:rsidR="00884CC9" w:rsidRPr="00392D4D" w:rsidRDefault="00884CC9" w:rsidP="00B37D8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D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4" w:type="pct"/>
          </w:tcPr>
          <w:p w:rsidR="00884CC9" w:rsidRPr="00392D4D" w:rsidRDefault="00884CC9" w:rsidP="00B37D8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D4D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08" w:type="pct"/>
          </w:tcPr>
          <w:p w:rsidR="00884CC9" w:rsidRPr="00392D4D" w:rsidRDefault="00884CC9" w:rsidP="00B37D8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D4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366F8D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4" w:type="pct"/>
          </w:tcPr>
          <w:p w:rsidR="00884CC9" w:rsidRPr="00366F8D" w:rsidRDefault="0064064F" w:rsidP="00366F8D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08" w:type="pct"/>
          </w:tcPr>
          <w:p w:rsidR="00884CC9" w:rsidRPr="00392D4D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Положения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 </w:t>
            </w:r>
          </w:p>
        </w:tc>
        <w:tc>
          <w:tcPr>
            <w:tcW w:w="508" w:type="pct"/>
          </w:tcPr>
          <w:p w:rsidR="00884CC9" w:rsidRPr="00392D4D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Характеристика территории проектирования</w:t>
            </w:r>
          </w:p>
        </w:tc>
        <w:tc>
          <w:tcPr>
            <w:tcW w:w="508" w:type="pct"/>
          </w:tcPr>
          <w:p w:rsidR="00884CC9" w:rsidRPr="00392D4D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Характеристика планируемого развития территории</w:t>
            </w:r>
          </w:p>
        </w:tc>
        <w:tc>
          <w:tcPr>
            <w:tcW w:w="508" w:type="pct"/>
          </w:tcPr>
          <w:p w:rsidR="00884CC9" w:rsidRPr="00392D4D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Плотность и параметры застройки территории (в пределах, установленных градостроительным регламентом)</w:t>
            </w:r>
          </w:p>
        </w:tc>
        <w:tc>
          <w:tcPr>
            <w:tcW w:w="508" w:type="pct"/>
          </w:tcPr>
          <w:p w:rsidR="00884CC9" w:rsidRPr="00392D4D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Минимальные отступы зданий, строений, сооружений от границ земельного участка</w:t>
            </w:r>
          </w:p>
        </w:tc>
        <w:tc>
          <w:tcPr>
            <w:tcW w:w="508" w:type="pct"/>
          </w:tcPr>
          <w:p w:rsidR="00884CC9" w:rsidRPr="00392D4D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Красные линии и линии регулирования застройки</w:t>
            </w:r>
          </w:p>
        </w:tc>
        <w:tc>
          <w:tcPr>
            <w:tcW w:w="508" w:type="pct"/>
          </w:tcPr>
          <w:p w:rsidR="00884CC9" w:rsidRPr="00392D4D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Территории объектов культурного наследия</w:t>
            </w:r>
          </w:p>
        </w:tc>
        <w:tc>
          <w:tcPr>
            <w:tcW w:w="508" w:type="pct"/>
          </w:tcPr>
          <w:p w:rsidR="00884CC9" w:rsidRPr="00392D4D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о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      </w:r>
          </w:p>
        </w:tc>
        <w:tc>
          <w:tcPr>
            <w:tcW w:w="508" w:type="pct"/>
          </w:tcPr>
          <w:p w:rsidR="00884CC9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Характеристика развития системы социального обслуживания</w:t>
            </w:r>
          </w:p>
        </w:tc>
        <w:tc>
          <w:tcPr>
            <w:tcW w:w="508" w:type="pct"/>
          </w:tcPr>
          <w:p w:rsidR="00884CC9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84CC9" w:rsidRPr="00392D4D" w:rsidTr="00B37D8D">
        <w:trPr>
          <w:trHeight w:val="284"/>
        </w:trPr>
        <w:tc>
          <w:tcPr>
            <w:tcW w:w="528" w:type="pct"/>
          </w:tcPr>
          <w:p w:rsidR="00884CC9" w:rsidRPr="00366F8D" w:rsidRDefault="0064064F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64" w:type="pct"/>
          </w:tcPr>
          <w:p w:rsidR="00884CC9" w:rsidRPr="00366F8D" w:rsidRDefault="0064064F" w:rsidP="0064064F">
            <w:pPr>
              <w:rPr>
                <w:rFonts w:ascii="Times New Roman" w:hAnsi="Times New Roman"/>
                <w:sz w:val="28"/>
                <w:szCs w:val="28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Характеристика развития системы транспортного обслуживания</w:t>
            </w:r>
          </w:p>
        </w:tc>
        <w:tc>
          <w:tcPr>
            <w:tcW w:w="508" w:type="pct"/>
          </w:tcPr>
          <w:p w:rsidR="00884CC9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4064F" w:rsidRPr="00392D4D" w:rsidTr="00B37D8D">
        <w:trPr>
          <w:trHeight w:val="284"/>
        </w:trPr>
        <w:tc>
          <w:tcPr>
            <w:tcW w:w="528" w:type="pct"/>
          </w:tcPr>
          <w:p w:rsidR="0064064F" w:rsidRPr="00366F8D" w:rsidRDefault="0064064F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64" w:type="pct"/>
          </w:tcPr>
          <w:p w:rsidR="0064064F" w:rsidRPr="00366F8D" w:rsidRDefault="0064064F" w:rsidP="0064064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развития систем инженерно-технического обеспечения</w:t>
            </w:r>
          </w:p>
        </w:tc>
        <w:tc>
          <w:tcPr>
            <w:tcW w:w="508" w:type="pct"/>
          </w:tcPr>
          <w:p w:rsidR="0064064F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4064F" w:rsidRPr="00392D4D" w:rsidTr="00B37D8D">
        <w:trPr>
          <w:trHeight w:val="284"/>
        </w:trPr>
        <w:tc>
          <w:tcPr>
            <w:tcW w:w="528" w:type="pct"/>
          </w:tcPr>
          <w:p w:rsidR="0064064F" w:rsidRPr="00366F8D" w:rsidRDefault="0064064F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4" w:type="pct"/>
          </w:tcPr>
          <w:p w:rsidR="0064064F" w:rsidRPr="00366F8D" w:rsidRDefault="0064064F" w:rsidP="0064064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Положения об очередности планируемого развития территории</w:t>
            </w:r>
          </w:p>
        </w:tc>
        <w:tc>
          <w:tcPr>
            <w:tcW w:w="508" w:type="pct"/>
          </w:tcPr>
          <w:p w:rsidR="0064064F" w:rsidRDefault="00704AA1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66F8D" w:rsidRPr="00392D4D" w:rsidTr="00B37D8D">
        <w:trPr>
          <w:trHeight w:val="284"/>
        </w:trPr>
        <w:tc>
          <w:tcPr>
            <w:tcW w:w="528" w:type="pct"/>
          </w:tcPr>
          <w:p w:rsidR="00366F8D" w:rsidRPr="00366F8D" w:rsidRDefault="00366F8D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366F8D" w:rsidRPr="00366F8D" w:rsidRDefault="00366F8D" w:rsidP="006406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508" w:type="pct"/>
          </w:tcPr>
          <w:p w:rsidR="00366F8D" w:rsidRDefault="00CD1738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66F8D" w:rsidRPr="00392D4D" w:rsidTr="00B37D8D">
        <w:trPr>
          <w:trHeight w:val="284"/>
        </w:trPr>
        <w:tc>
          <w:tcPr>
            <w:tcW w:w="528" w:type="pct"/>
          </w:tcPr>
          <w:p w:rsidR="00366F8D" w:rsidRPr="00366F8D" w:rsidRDefault="00366F8D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366F8D" w:rsidRPr="00366F8D" w:rsidRDefault="00366F8D" w:rsidP="006406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Графическая часть</w:t>
            </w:r>
          </w:p>
        </w:tc>
        <w:tc>
          <w:tcPr>
            <w:tcW w:w="508" w:type="pct"/>
          </w:tcPr>
          <w:p w:rsidR="00366F8D" w:rsidRDefault="00CD1738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A6F53" w:rsidRPr="00392D4D" w:rsidTr="00B37D8D">
        <w:trPr>
          <w:trHeight w:val="284"/>
        </w:trPr>
        <w:tc>
          <w:tcPr>
            <w:tcW w:w="528" w:type="pct"/>
          </w:tcPr>
          <w:p w:rsidR="003A6F53" w:rsidRDefault="003A6F53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3A6F53" w:rsidRPr="00366F8D" w:rsidRDefault="003A6F53" w:rsidP="006406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Ситуационный план</w:t>
            </w:r>
          </w:p>
        </w:tc>
        <w:tc>
          <w:tcPr>
            <w:tcW w:w="508" w:type="pct"/>
          </w:tcPr>
          <w:p w:rsidR="003A6F53" w:rsidRDefault="00CD1738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6F53" w:rsidRPr="00392D4D" w:rsidTr="00B37D8D">
        <w:trPr>
          <w:trHeight w:val="284"/>
        </w:trPr>
        <w:tc>
          <w:tcPr>
            <w:tcW w:w="528" w:type="pct"/>
          </w:tcPr>
          <w:p w:rsidR="003A6F53" w:rsidRDefault="003A6F53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3A6F53" w:rsidRPr="00366F8D" w:rsidRDefault="003A6F53" w:rsidP="006406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Чертеж границ существующих и планируемых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элементов планировочной структуры</w:t>
            </w:r>
          </w:p>
        </w:tc>
        <w:tc>
          <w:tcPr>
            <w:tcW w:w="508" w:type="pct"/>
          </w:tcPr>
          <w:p w:rsidR="003A6F53" w:rsidRDefault="00CD1738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A6F53" w:rsidRPr="00392D4D" w:rsidTr="00B37D8D">
        <w:trPr>
          <w:trHeight w:val="284"/>
        </w:trPr>
        <w:tc>
          <w:tcPr>
            <w:tcW w:w="528" w:type="pct"/>
          </w:tcPr>
          <w:p w:rsidR="003A6F53" w:rsidRDefault="003A6F53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3A6F53" w:rsidRPr="003A6F53" w:rsidRDefault="003A6F53" w:rsidP="006406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Разбивочный чертеж красных линий</w:t>
            </w:r>
          </w:p>
        </w:tc>
        <w:tc>
          <w:tcPr>
            <w:tcW w:w="508" w:type="pct"/>
          </w:tcPr>
          <w:p w:rsidR="003A6F53" w:rsidRDefault="00CD1738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A6F53" w:rsidRPr="00392D4D" w:rsidTr="00B37D8D">
        <w:trPr>
          <w:trHeight w:val="284"/>
        </w:trPr>
        <w:tc>
          <w:tcPr>
            <w:tcW w:w="528" w:type="pct"/>
          </w:tcPr>
          <w:p w:rsidR="003A6F53" w:rsidRDefault="003A6F53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3A6F53" w:rsidRPr="003A6F53" w:rsidRDefault="003A6F53" w:rsidP="006406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Границы зон планируемого размещения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объектов капитального строительства</w:t>
            </w:r>
          </w:p>
        </w:tc>
        <w:tc>
          <w:tcPr>
            <w:tcW w:w="508" w:type="pct"/>
          </w:tcPr>
          <w:p w:rsidR="003A6F53" w:rsidRDefault="00CD1738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884CC9" w:rsidRDefault="00884CC9" w:rsidP="00884C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D1738" w:rsidRDefault="00CD1738" w:rsidP="00884C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84CC9" w:rsidRDefault="00884CC9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738" w:rsidRDefault="00CD173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738" w:rsidRDefault="00CD173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738" w:rsidRDefault="00CD173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738" w:rsidRDefault="00CD173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738" w:rsidRDefault="00CD173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C9" w:rsidRPr="00F06F28" w:rsidRDefault="00F06F28" w:rsidP="00F06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F06F28" w:rsidRP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планировки и </w:t>
      </w: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межевания осуществляется в целях установления границ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</w:t>
      </w: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Земельным Кодексом, ст. 11.2 «Образование земельных участков»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образуемым и измененным участкам определены статьей 11.9, Земельного Кодекса РФ:</w:t>
      </w: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настоящим Кодексом, другими федеральными законами.</w:t>
      </w: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Границы земельных участков не должны пересекать границы муниципальных образований и (или) границы населенных пунктов.</w:t>
      </w: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</w:t>
      </w: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допускается раздел, перераспределение или выдел земельных участков, если сохраняемые в отношении образуемых земельных участков обременения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(ограничения) не позволяют использовать указанные земельные участки в соответствии с разрешенным использованием. </w:t>
      </w: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в использовании земельных участков ограничиваются наложенными на них обременениями, сервитутами и ограничениями.</w:t>
      </w:r>
    </w:p>
    <w:p w:rsidR="00F06F28" w:rsidRPr="00F06F28" w:rsidRDefault="00F06F28" w:rsidP="00F0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межевания формируются земельные участки объектов капитального строительства из земель, находящихся в государственной </w:t>
      </w:r>
      <w:r w:rsidR="007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муниципальной собственности.</w:t>
      </w: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8" w:rsidRDefault="00F06F28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C9" w:rsidRDefault="00884CC9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A14" w:rsidRPr="00063090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1C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 О ХАРАКТЕРИСТИКАХ ПЛАНИРУЕМОГО</w:t>
      </w:r>
      <w:r w:rsidR="0088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ТЕРРИТОРИИ, В ТОМ ЧИСЛЕ О ПЛОТНОСТИ И ПАРАМЕТРАХ ЗАСТРОЙКИ ТЕРРИТОРИИ (В ПРЕДЕЛАХ,</w:t>
      </w:r>
      <w:r w:rsidR="00583BD4" w:rsidRPr="00063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УСТАНОВЛЕННЫХ ГРАДОСТРОИТЕЛЬНЫМ РЕГЛАМЕНТОМ</w:t>
      </w:r>
      <w:r w:rsidR="00640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83BD4" w:rsidRPr="004C6A14" w:rsidRDefault="00583BD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A14" w:rsidRPr="00063090" w:rsidRDefault="004C6A14" w:rsidP="00583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 Характеристика территории проектирования</w:t>
      </w:r>
    </w:p>
    <w:p w:rsidR="00063090" w:rsidRPr="004C6A14" w:rsidRDefault="00063090" w:rsidP="00583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D4" w:rsidRPr="00063090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Планируемая территория располагается в границах </w:t>
      </w:r>
      <w:r w:rsidR="00583BD4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с кадастровым номером 32:02:0010903:15, расположенного по адресу: Брянская </w:t>
      </w:r>
      <w:proofErr w:type="spellStart"/>
      <w:r w:rsidR="00583BD4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r w:rsidR="00583BD4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р-н Брянский, д Сельцо, </w:t>
      </w:r>
      <w:proofErr w:type="spellStart"/>
      <w:r w:rsidR="00583BD4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="00583BD4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Садовая, дом 17. 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севера территория ограничена границей </w:t>
      </w:r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деревни Сельцо Брянского района Брянской области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юга - границей </w:t>
      </w:r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участка с кадастровым номером 32:02:0340104:312, адрес: Брянская </w:t>
      </w:r>
      <w:proofErr w:type="spellStart"/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р-н Брянский, д Сельцо, </w:t>
      </w:r>
      <w:proofErr w:type="spellStart"/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Садовая, участок расположен в 100м на юг от д. 17 (для сельскохозяйственного производства), с запада и востока границами участка являются дороги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Планируемая территория </w:t>
      </w:r>
      <w:r w:rsidR="00583BD4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свободна от застройки.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территории в границах проектирования - </w:t>
      </w:r>
      <w:r w:rsidR="00583BD4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116 225 кв.м.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численности населения в границах зон планируемого размещения индивидуальных жилых домов произведён из расчета проживания в одном индивидуальном жилом доме 6 человек. Расчетная численность населения - </w:t>
      </w:r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«Карте градостроительного зонирования» Правил землепользования и застройки </w:t>
      </w:r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 сельского поселения Брянского района Брянской области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планируемая территория располагается в зоне Ж-</w:t>
      </w:r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зоне застройки индивидуальными</w:t>
      </w:r>
      <w:r w:rsidR="00F679F9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блокированными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жилыми домами.</w:t>
      </w:r>
    </w:p>
    <w:p w:rsidR="00F679F9" w:rsidRPr="00063090" w:rsidRDefault="00F679F9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6A14" w:rsidRPr="00063090" w:rsidRDefault="004C6A14" w:rsidP="00F679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1.2 Характеристика планируемого развития территории</w:t>
      </w:r>
    </w:p>
    <w:p w:rsidR="00063090" w:rsidRPr="004C6A14" w:rsidRDefault="00063090" w:rsidP="00F679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A14" w:rsidRPr="00063090" w:rsidRDefault="00D95663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1 представлен б</w:t>
      </w:r>
      <w:r w:rsidR="004C6A14"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аланс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квартала.</w:t>
      </w:r>
    </w:p>
    <w:p w:rsidR="00834294" w:rsidRDefault="0083429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1</w:t>
      </w:r>
      <w:r w:rsidR="00834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r w:rsidRPr="004C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Баланс</w:t>
      </w:r>
      <w:r w:rsidR="00834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территории квартала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5182"/>
        <w:gridCol w:w="1086"/>
        <w:gridCol w:w="1218"/>
        <w:gridCol w:w="386"/>
        <w:gridCol w:w="1472"/>
        <w:gridCol w:w="542"/>
      </w:tblGrid>
      <w:tr w:rsidR="00747DCC" w:rsidRPr="00063090" w:rsidTr="00B40C87">
        <w:trPr>
          <w:trHeight w:hRule="exact" w:val="5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Существующее</w:t>
            </w:r>
          </w:p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4C6A14" w:rsidRDefault="004C6A14" w:rsidP="00B4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решен</w:t>
            </w:r>
            <w:r w:rsidR="00B4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6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6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квартала (микрорайона) - всего</w:t>
            </w:r>
          </w:p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6C1202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554864" w:rsidRDefault="006C1202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55486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6C1202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6C1202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554864" w:rsidRDefault="00554864" w:rsidP="0082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554864" w:rsidRDefault="0055486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 дошкольных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 объектов общественно-делового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6C1202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6C1202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57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="005727F4" w:rsidRPr="0006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</w:t>
            </w: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инженерной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6C1202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6C1202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6C1202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 закрытых автостоянок (гаражей)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55486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Автостоянки для временного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55486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6A14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6A14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A14" w:rsidRPr="00554864" w:rsidRDefault="005727F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6A14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Улицы, проезды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554864" w:rsidRDefault="0055486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554864" w:rsidRDefault="00554864" w:rsidP="00F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6C1202" w:rsidRPr="00063090" w:rsidTr="006C120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202" w:rsidRPr="004C6A14" w:rsidRDefault="006C1202" w:rsidP="006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202" w:rsidRPr="004C6A14" w:rsidRDefault="006C1202" w:rsidP="006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202" w:rsidRPr="004C6A14" w:rsidRDefault="006C1202" w:rsidP="006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202" w:rsidRPr="004C6A14" w:rsidRDefault="006C1202" w:rsidP="006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202" w:rsidRPr="004C6A14" w:rsidRDefault="006C1202" w:rsidP="006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202" w:rsidRPr="00554864" w:rsidRDefault="00554864" w:rsidP="006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02" w:rsidRPr="00554864" w:rsidRDefault="00554864" w:rsidP="006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</w:tbl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Планируемое развитие территории предусматривает размещение индивидуальных жилых домов, необходимой коммунальной и транспортной инфраструктуры</w:t>
      </w:r>
      <w:r w:rsidR="00063090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планировки выделены следующие зоны планируемого размещения объектов капитального строительства:</w:t>
      </w:r>
    </w:p>
    <w:p w:rsidR="004C6A14" w:rsidRPr="004C6A14" w:rsidRDefault="004C6A14" w:rsidP="002069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планируемого размещения индивидуальных жилых домов;</w:t>
      </w:r>
    </w:p>
    <w:p w:rsidR="004C6A14" w:rsidRPr="004C6A14" w:rsidRDefault="004C6A14" w:rsidP="002069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планируемого размещения объектов улично-дорожной сети;</w:t>
      </w:r>
    </w:p>
    <w:p w:rsidR="00063090" w:rsidRPr="00063090" w:rsidRDefault="004C6A14" w:rsidP="002069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планируемого размещения учреждени</w:t>
      </w:r>
      <w:r w:rsidR="007F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обслуживания жилой застройки</w:t>
      </w:r>
      <w:r w:rsidR="00063090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6A14" w:rsidRPr="004C6A14" w:rsidRDefault="00063090" w:rsidP="002069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перспективного освоения.</w:t>
      </w:r>
    </w:p>
    <w:p w:rsidR="00063090" w:rsidRPr="00063090" w:rsidRDefault="00063090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6A14" w:rsidRDefault="004C6A14" w:rsidP="00063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 Плотность и параметры застройки территории (в пределах, установленных градостроительным регламентом</w:t>
      </w:r>
      <w:r w:rsidR="00063090" w:rsidRPr="00063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E60F89" w:rsidRPr="004C6A14" w:rsidRDefault="00E60F89" w:rsidP="00063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Зоны размещения объектов капитального строительства в границах проектируемой территории определены в соответствии с градостроительным зонированием Правил землепользования и застройки </w:t>
      </w:r>
      <w:r w:rsidR="00063090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 сельского поселения Брянского района Брянской области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решение разработано с учетом существующей улично-дорожной сети, в соответствии с градостроительными нормативами.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улиц учтена необходимость транспортной и пешеходной доступности объектов обслуживания непосредственно на проектируемой территории, а также объектов, расположенных на смежной территории.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плотности застройки являются:</w:t>
      </w:r>
    </w:p>
    <w:p w:rsidR="004C6A14" w:rsidRPr="004C6A14" w:rsidRDefault="00EA71C9" w:rsidP="00EA71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6A14"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застройки - отношение площади, занятой под зданиями и сооружениями, к площади участка (квартала);</w:t>
      </w:r>
    </w:p>
    <w:p w:rsidR="004C6A14" w:rsidRPr="004C6A14" w:rsidRDefault="00EA71C9" w:rsidP="00EA71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6A14"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плотности застройки - отношение площади всех этажей зданий, и сооружений к площади участка (квартала).</w:t>
      </w: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планировки предусматриваются нормативные показатели плотности застройки участков, допускаемых к размещению в территориальной зоне </w:t>
      </w:r>
      <w:r w:rsidR="00063090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Ж-3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таблицей Б.1 СП 42.13330.2016:</w:t>
      </w:r>
    </w:p>
    <w:p w:rsidR="00834294" w:rsidRDefault="0083429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6A14" w:rsidRPr="004C6A14" w:rsidRDefault="004C6A14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2</w:t>
      </w:r>
      <w:r w:rsidR="00834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Территориальные зоны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2455"/>
        <w:gridCol w:w="2947"/>
      </w:tblGrid>
      <w:tr w:rsidR="004C6A14" w:rsidRPr="004C6A14" w:rsidTr="00063090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Территориальные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A14" w:rsidRPr="004C6A14" w:rsidRDefault="004C6A14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Коэффициент застройки,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A14" w:rsidRPr="004C6A14" w:rsidRDefault="004C6A14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Коэффициент плотности застройки, не более</w:t>
            </w:r>
          </w:p>
        </w:tc>
      </w:tr>
      <w:tr w:rsidR="004C6A14" w:rsidRPr="004C6A14" w:rsidTr="00063090">
        <w:trPr>
          <w:trHeight w:hRule="exact"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Застройка одноквартирными жилыми домами с приусадебными земельными участками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A14" w:rsidRPr="004C6A14" w:rsidRDefault="004C6A14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A14" w:rsidRPr="004C6A14" w:rsidRDefault="004C6A14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</w:tbl>
    <w:p w:rsidR="00063090" w:rsidRDefault="00063090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930" w:rsidRPr="00D95663" w:rsidRDefault="00206930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застройки зон размеще</w:t>
      </w:r>
      <w:r w:rsidR="00063090"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индивидуальных жилых домов в</w:t>
      </w: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 градостроительных регламентов зоны застройки индивидуальными </w:t>
      </w:r>
      <w:r w:rsidR="00063090"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блокированными жилыми домами </w:t>
      </w: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Ж-</w:t>
      </w:r>
      <w:r w:rsidR="00063090"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D72" w:rsidRPr="00D95663" w:rsidRDefault="00063090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предназначена для застройки объектами индивидуального жилищного строительства и блокированными жилыми домами, а также для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объектов инженерной и транспортной инфраструктуры, иных объектов согласно градостроительным регламентам.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установления предельных (максимальных и минимальных) размеров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Глинищевского сельского поселения Брянского района Брянской области, в размере: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индивидуального жилищного строительства и ведения личного подсобного хозяйства: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-максимальный размер - 2000 кв.м;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-минимальный размер - 350 кв.м.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ведения садоводства, огородничества и дачного строительства: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-максимальный размер - 1000 кв.м;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-минимальный размер - 350 кв.м.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ведения крестьянского (фермерского) хозяйства: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-максимальный размер - 2,7 га;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-минимальный размер - 0,5 га.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индивидуального гаражного строительства: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-максимальный размер - 40 кв.м;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-минимальный размер - 24 кв.м.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сельскохозяйственного производства: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-минимальный размер - 0,5 га.</w:t>
      </w:r>
    </w:p>
    <w:p w:rsidR="00C24D72" w:rsidRPr="00D95663" w:rsidRDefault="00C24D72" w:rsidP="00C2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FB1" w:rsidRPr="00D95663" w:rsidRDefault="00D95663" w:rsidP="00D95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1.4. </w:t>
      </w:r>
      <w:r w:rsidR="00BB7FB1" w:rsidRPr="00D95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Минимальные отступы зданий, строений, сооружений от границ земельного участка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одноквартирного жилого дома с приквартирным участком с правом возведения хозяйственных строений и сооружений минимальные отступы зданий, строений, сооружений от границ земельного участка имеют следующие значения: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пользования: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жилого дома минимальный отступ от красной линии улиц составляет не менее 5 м, от красной линии проездов - не менее 3 м;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хозяйственных построек и автостоянок закрытого типа минимальный отступ от красных линий улиц и проездов составляет не менее 5 м.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допускается размещение жилых домов по красной линии улиц в условиях сложившейся застройки.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минимальные отступы зданий, строений, сооружений от границы земельного участка со стороны соседнего придомового земельного участка: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жилого дома - не менее 3 м;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построек для содержания скота и птицы - не менее 4 м;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прочих построек (бани, автостоянки и др.) - не менее 1 м.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требований.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отступов зданий, строений, сооружений от границ земельного участка должны учитываться требования технических регламентов, областных нормативов градостроительного проектирования, других нормативно-технических документов.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санитарных и противопожарных норм.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минимальным отступам зданий, строений, сооружений от границ земельных участков не распространяются на ограждения земельных участков.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надземных этажей – 3 этажа, максимальная высота зданий, строений, сооружений, размещаемых на территории земельного участка – 15 м.</w:t>
      </w:r>
    </w:p>
    <w:p w:rsidR="00BB7FB1" w:rsidRPr="00D95663" w:rsidRDefault="00970743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B7FB1"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аксимальный процент застройки в границах земельного участка устанавливается</w:t>
      </w: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0743" w:rsidRPr="00D9566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Личные подсобные хозяйства – 40%</w:t>
      </w:r>
    </w:p>
    <w:p w:rsidR="00970743" w:rsidRPr="00D9566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и блокированные жилые дома – 50%</w:t>
      </w:r>
    </w:p>
    <w:p w:rsidR="00970743" w:rsidRPr="00D9566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коммунально-бытового назначения – 60%</w:t>
      </w:r>
    </w:p>
    <w:p w:rsidR="00BB7FB1" w:rsidRPr="00D95663" w:rsidRDefault="00970743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B7FB1"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аксимальный класс опасности объектов, размещаемых на территории земельного участка, - IV класс опасности (кроме сливных станций)</w:t>
      </w: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743" w:rsidRPr="00D9566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B7FB1"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инимальная площадь озелененной территории земельного участка</w:t>
      </w: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0743" w:rsidRPr="00D9566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Дачи, индивидуальные и блокированные жилые дома - 40% территории земельного участка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 в данной зоне, предоставленных для размещения индивидуального жилого дома и расположенных на территории сельских населенных пунктов, входящих в состав городских поселений и городских округов, а также на территории сельских поселений, допускается содержание сельскохозяйственных животных и возведение хозяйственных построек при условии, что земельный участок имеет площадь не менее 0,1 га, а также при условии соблюдения требований технических регламентов, санитарных правил и норм, других нормативно-технических документов.</w:t>
      </w:r>
    </w:p>
    <w:p w:rsidR="00BB7FB1" w:rsidRPr="00D95663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в </w:t>
      </w:r>
      <w:r w:rsidR="00970743"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ПЗЗ</w:t>
      </w: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указанными ограничениями. При этом в случае действия нескольких ограничений, относящихся к одной и той же территории, более строгие требования поглощают более мягкие.</w:t>
      </w:r>
    </w:p>
    <w:p w:rsidR="00970743" w:rsidRPr="00D9566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43" w:rsidRDefault="00D95663" w:rsidP="00970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1.5. </w:t>
      </w:r>
      <w:r w:rsidR="00970743" w:rsidRPr="00D95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Красные линии и линии регулирования застройки</w:t>
      </w:r>
    </w:p>
    <w:p w:rsidR="00E60F89" w:rsidRPr="00D95663" w:rsidRDefault="00E60F89" w:rsidP="00970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70743" w:rsidRPr="00D9566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территории. Соблюдение красных линий также обязательно при последующем межевании и подготовке градостроительных планов земельных участков.</w:t>
      </w:r>
    </w:p>
    <w:p w:rsidR="00970743" w:rsidRPr="00D9566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линии улиц и проездов назначены проектом планировки в соответствии со схемой транспортного обслуживания. Расстояние между красными линиями определялись согласно категорий каждой из существующих улиц в соответствии с СП 42.13330.2016 «Градостроительство. Планировка и застройка городских и сельских поселений».</w:t>
      </w:r>
    </w:p>
    <w:p w:rsidR="00E60F89" w:rsidRDefault="00E60F89" w:rsidP="00970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70743" w:rsidRDefault="00D95663" w:rsidP="00970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1.6.</w:t>
      </w:r>
      <w:r w:rsidRPr="00970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Территории</w:t>
      </w:r>
      <w:r w:rsidR="00970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объектов культурного наследия</w:t>
      </w:r>
    </w:p>
    <w:p w:rsidR="00E60F89" w:rsidRDefault="00E60F89" w:rsidP="00970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70743" w:rsidRPr="0097074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данными генерального плана 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 сельского поселения Брянского района Брянской области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в границах проектирования проекта планировки объекты культурного наследия (памятники истории и культуры) народов Российской Федерации федерального значения, объекты культурного наследия (памятники истории и культуры) народов Российской Федерации регионального или местного (муниципального) значения, включенные в единый государственный реестр объектов культурного наследия (памятники истории и культуры) народов Российской Федерации, выявленные объекты культурного наследия, в том числе выявленные объекты археологического наследия отсутствуют (не зарегистрированы).</w:t>
      </w:r>
    </w:p>
    <w:p w:rsidR="00970743" w:rsidRPr="00970743" w:rsidRDefault="00970743" w:rsidP="00970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территория расположена вне утвержденных границ территорий и зон охраны объектов культурного наследия, защитных зон объектов культурного наследия.</w:t>
      </w:r>
    </w:p>
    <w:p w:rsidR="00BB7FB1" w:rsidRDefault="00BB7FB1" w:rsidP="00B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5A" w:rsidRPr="00471E5A" w:rsidRDefault="00471E5A" w:rsidP="00471E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ПОЛОЖЕНИ</w:t>
      </w:r>
      <w:r w:rsidR="00366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47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ХАРАКТЕРИСТИКАХ РАЗВИТИЯ СИСТЕМ СОЦИАЛЬНОГО, ТРАНСПОРТНОГО ОБСЛУЖИВАНИЯ И ИНЖЕНЕРНО-ТЕХНИЧЕСКОГО</w:t>
      </w:r>
      <w:r w:rsidR="001C2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ОБЕСПЕЧЕНИЯ, НЕОБХОДИМЫХ ДЛЯ РАЗВИТИЯ ТЕРРИТОРИИ</w:t>
      </w:r>
    </w:p>
    <w:p w:rsidR="00471E5A" w:rsidRDefault="00471E5A" w:rsidP="0047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</w:p>
    <w:p w:rsidR="00471E5A" w:rsidRPr="00D95663" w:rsidRDefault="00471E5A" w:rsidP="00471E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D95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.1. Характеристика развития системы социального обслуживания</w:t>
      </w:r>
      <w:bookmarkEnd w:id="1"/>
    </w:p>
    <w:p w:rsidR="00471E5A" w:rsidRPr="00D95663" w:rsidRDefault="00471E5A" w:rsidP="0047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5A" w:rsidRPr="00D95663" w:rsidRDefault="00471E5A" w:rsidP="0047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планировки территории не предусмотрено размещение объектов социального обслуживания.</w:t>
      </w:r>
    </w:p>
    <w:p w:rsidR="00471E5A" w:rsidRPr="00D95663" w:rsidRDefault="00471E5A" w:rsidP="00471E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bookmark1"/>
    </w:p>
    <w:p w:rsidR="00471E5A" w:rsidRPr="00D95663" w:rsidRDefault="00471E5A" w:rsidP="0047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Характеристика развития системы транспортного обслуживания</w:t>
      </w:r>
      <w:bookmarkEnd w:id="2"/>
    </w:p>
    <w:p w:rsidR="00EA71C9" w:rsidRDefault="00EA71C9" w:rsidP="0047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71E5A" w:rsidRPr="00D95663" w:rsidRDefault="00471E5A" w:rsidP="0047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956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Транспортное обслуживание</w:t>
      </w:r>
    </w:p>
    <w:p w:rsidR="00471E5A" w:rsidRPr="00D95663" w:rsidRDefault="00471E5A" w:rsidP="0047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транспортного обслуживания проектируемой территории квартала выполнена с учетом Генерального плана </w:t>
      </w:r>
      <w:r w:rsidR="00DA5590"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 сельского поселения Брянского района Брянской области</w:t>
      </w: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E5A" w:rsidRPr="00D95663" w:rsidRDefault="00471E5A" w:rsidP="0047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решения выполнены с увязкой к существующей улично-</w:t>
      </w: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дорожной сети населенных пунктов.</w:t>
      </w:r>
    </w:p>
    <w:p w:rsidR="00DA5590" w:rsidRPr="00DA5590" w:rsidRDefault="00DA5590" w:rsidP="00DA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проектирования</w:t>
      </w: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планируются основные улицы сельского поселения и местные улицы.</w:t>
      </w:r>
    </w:p>
    <w:p w:rsidR="00DA5590" w:rsidRPr="00DA5590" w:rsidRDefault="00DA5590" w:rsidP="00DA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параметры местной улицы в зонах жилой застройки:</w:t>
      </w:r>
    </w:p>
    <w:p w:rsidR="00DA5590" w:rsidRPr="00DA5590" w:rsidRDefault="00DA5590" w:rsidP="00DA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полосы движения -3,5 м;</w:t>
      </w:r>
    </w:p>
    <w:p w:rsidR="00DA5590" w:rsidRPr="00DA5590" w:rsidRDefault="00DA5590" w:rsidP="00DA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расчетная скорость движения - 60 км/ч;</w:t>
      </w:r>
    </w:p>
    <w:p w:rsidR="00DA5590" w:rsidRPr="00DA5590" w:rsidRDefault="00DA5590" w:rsidP="00DA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полос движения - 2;</w:t>
      </w:r>
    </w:p>
    <w:p w:rsidR="00DA5590" w:rsidRPr="00DA5590" w:rsidRDefault="00DA5590" w:rsidP="00DA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наименьший радиус кривых в плане без виража - 140 м;</w:t>
      </w:r>
    </w:p>
    <w:p w:rsidR="00DA5590" w:rsidRPr="00DA5590" w:rsidRDefault="00DA5590" w:rsidP="00DA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продольный уклон - 70%о;</w:t>
      </w:r>
    </w:p>
    <w:p w:rsidR="00DA5590" w:rsidRDefault="00DA5590" w:rsidP="00DA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пешеходной части тротуара - 2,0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590" w:rsidRPr="00DA5590" w:rsidRDefault="00DA5590" w:rsidP="00DA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Проезды предусматриваются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сквозными. </w:t>
      </w:r>
      <w:r w:rsidRP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разворотных площадок для стоянки автомобилей не допускается.</w:t>
      </w:r>
    </w:p>
    <w:p w:rsidR="00EA71C9" w:rsidRDefault="00EA71C9" w:rsidP="00E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A71C9" w:rsidRDefault="00DA5590" w:rsidP="00E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A55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Протяженность улично-дорожной сети в 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</w:t>
      </w:r>
      <w:r w:rsidRPr="00DA55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аницах проектирования</w:t>
      </w:r>
    </w:p>
    <w:p w:rsidR="00EA71C9" w:rsidRDefault="00EA71C9" w:rsidP="00D9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A5590" w:rsidRDefault="00DA5590" w:rsidP="00D9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A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3</w:t>
      </w:r>
      <w:r w:rsidR="00834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Характеристики проектируемой улично-дорожной сети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505"/>
        <w:gridCol w:w="1167"/>
        <w:gridCol w:w="1810"/>
        <w:gridCol w:w="1833"/>
      </w:tblGrid>
      <w:tr w:rsidR="00DA5590" w:rsidRPr="00DA5590" w:rsidTr="00D95663">
        <w:trPr>
          <w:trHeight w:hRule="exact" w:val="28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A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енное</w:t>
            </w:r>
          </w:p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решение</w:t>
            </w:r>
          </w:p>
        </w:tc>
      </w:tr>
      <w:tr w:rsidR="00DA5590" w:rsidRPr="00DA5590" w:rsidTr="00D95663">
        <w:trPr>
          <w:trHeight w:hRule="exact" w:val="28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Проезды основные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5590" w:rsidRPr="00DA5590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590" w:rsidRPr="00DA5590" w:rsidRDefault="00B40C87" w:rsidP="00EA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EA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E06A2" w:rsidRDefault="00BE06A2" w:rsidP="00AA7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AA7482" w:rsidRPr="00AA7482" w:rsidRDefault="00AA7482" w:rsidP="00AA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Обеспечение стоянками для хранения автомобилей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индивидуального автотранспорта жителей индивидуальных жилых домов типа осуществляется на территории принадлежащих им земельных участков.</w:t>
      </w:r>
    </w:p>
    <w:p w:rsidR="00AA7482" w:rsidRDefault="00AA7482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482" w:rsidRDefault="00AA7482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="00B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развития систем инженерно-технического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обеспечения</w:t>
      </w:r>
    </w:p>
    <w:p w:rsidR="00AA7482" w:rsidRPr="00AA7482" w:rsidRDefault="00AA7482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482" w:rsidRPr="00AA7482" w:rsidRDefault="00AA7482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AA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Водоснабжение</w:t>
      </w:r>
    </w:p>
    <w:p w:rsid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планировки предусматривается централизованное водоснабжение от водозаборных сооружений, планируемых к размещению в границах проекта планировки.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сетей водоснабжения указаны ориентировочно и уточняются в процессе рабочего проектирования.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хозяйственно-питьевого водоснабжения для жилой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1041,6 м/</w:t>
      </w:r>
      <w:proofErr w:type="spellStart"/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нормы потребления воды 350 л/</w:t>
      </w:r>
      <w:proofErr w:type="spellStart"/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одного человека в соответствии с таблицей 1 Приложения 14 региональных нормативов градостроительного проектирования Брянской области.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хозяйственно-питьевого водоснабжения для административной застройки производится по заданию на проектирование при рабочем проектировании.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источника противопожарного водоснабжения планируется использовать хозяйственно-питьевой наружный водопровод.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СанПиН 2.1.4.1110-02 «Зоны санитарной охраны источников водоснабжения и водопроводов питьевого назначения» санитарная охрана водоводов обеспечивается санитарно-защитной полосой обе стороны от крайних линий водовода 10 м. Использование данной территории ограничено санитарными нормативами.</w:t>
      </w:r>
    </w:p>
    <w:p w:rsidR="00EA71C9" w:rsidRDefault="00EA71C9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AA7482" w:rsidRPr="00AA7482" w:rsidRDefault="00AA7482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AA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Водоотведение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Водоотведение на территории проектируемого квартала обеспечивается локальными очистными сооружениями - септик.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сетей водоотведения указаны ориентировочно и уточняются в процессе рабочего проектирования.</w:t>
      </w:r>
    </w:p>
    <w:p w:rsid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бытовых сточных вод принимается равным водопотреблению. </w:t>
      </w:r>
    </w:p>
    <w:p w:rsidR="00EA71C9" w:rsidRDefault="00EA71C9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AA7482" w:rsidRPr="00AA7482" w:rsidRDefault="00AA7482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Дождевые стоки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рельефа территории запроектирована в увязке с прилегающей территорией, с учетом выполнения нормального отвода атмосферных вод и существующей высотной привязки жилых домов.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 атмосферных и талых вод от зданий осуществляется по спланированной поверхности со сбором воды и отводом ее с улиц и проездов на пониженные участки местности.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размывания грунта на выпусках на рельеф предусматриваются площадки, вымощенные камнем, булыжником и т.п., а также предусматривается расчленение потока на выпуске с помощью бордюрного камня.</w:t>
      </w:r>
    </w:p>
    <w:p w:rsidR="00EA71C9" w:rsidRDefault="00EA71C9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AA7482" w:rsidRPr="00AA7482" w:rsidRDefault="00AA7482" w:rsidP="00AA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AA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Теплоснабжение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Проектируемая территория обеспечивается автономной системой теплоснабжения от автоматических газовых водонагревателей.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планировки территории предусматривается централизованное газоснабжение. Местоположение сетей газоснабжения уточняются в процессе рабочего проектирования.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газа на индивидуальные жилые дома при наличии газовой плиты и газового водонагревателя (при отсутствии централизованного горячего водоснабжения) при газоснабжении составляет 7 142 400 тыс. ккал в год, исходя из нормы потребления газа 2400 тыс. ккал на одного человека в соответствии с таблицей Приложения 17 региональных нормативов градостроительного проектирования Брянской области.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газа для административной застройки производится по заданию на проектирование при рабочем проектировании.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охранных зон газораспределительных сетей и условия использования земельных участков, расположенных в их пределах, должны соответствовать Правилам охраны газораспределительных сетей, утвержденным Постановлением Правительством Российской Федерации от 20.11.2000 № 878.</w:t>
      </w:r>
    </w:p>
    <w:p w:rsidR="00EA71C9" w:rsidRDefault="00EA71C9" w:rsidP="00C66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AA7482" w:rsidRPr="00AA7482" w:rsidRDefault="00AA7482" w:rsidP="00C66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AA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Электроснабжение</w:t>
      </w:r>
    </w:p>
    <w:p w:rsidR="00C66B8D" w:rsidRPr="004A05F6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Электроснабжение проектируемой территории осуществляется от существующих электрических сетей. 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сетей электроснабжения уточняются в процессе рабочего проектирования.</w:t>
      </w:r>
    </w:p>
    <w:p w:rsidR="00AA7482" w:rsidRPr="00AA7482" w:rsidRDefault="00AA7482" w:rsidP="00AA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таблицей 3 Приложения 18 региональных нормативов градостроительного проектирования Брянской области удельная расчетная электрическая нагрузка на 1 индивидуальный жилой дом составляет 11,5 кВт/дом.</w:t>
      </w:r>
    </w:p>
    <w:p w:rsidR="004A05F6" w:rsidRDefault="00C66B8D" w:rsidP="004A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Охранные зоны от объектов электросетевого хозяйства устанавливаются в соответствии с Постановлением Правительства РФ от 24.02.2009 N 160 (ред. от 17.05.2016)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A05F6" w:rsidRDefault="004A05F6" w:rsidP="004A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5F6" w:rsidRDefault="004A05F6" w:rsidP="004A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ПОЛОЖЕНИЯ ОБ ОЧЕРЕДНОСТИ ПЛАНИРУЕМОГО РАЗВИТИЯ ТЕРРИТОРИИ</w:t>
      </w:r>
    </w:p>
    <w:p w:rsidR="004A05F6" w:rsidRDefault="004A05F6" w:rsidP="004A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5F6" w:rsidRPr="004A05F6" w:rsidRDefault="004A05F6" w:rsidP="004A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предусматривается развитие территории в 2 этапа. Участок площадью </w:t>
      </w:r>
      <w:r w:rsidR="005714AA">
        <w:rPr>
          <w:rFonts w:ascii="Times New Roman" w:eastAsia="Times New Roman" w:hAnsi="Times New Roman" w:cs="Times New Roman"/>
          <w:sz w:val="28"/>
          <w:szCs w:val="28"/>
          <w:lang w:eastAsia="ru-RU"/>
        </w:rPr>
        <w:t>3,7079</w:t>
      </w:r>
      <w:r w:rsidRPr="004A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может использоваться для перспективного освоения. На нем возможно размещение детских площадок, магазинов, проездов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необходимы для использования и освоения данной территории.</w:t>
      </w:r>
    </w:p>
    <w:p w:rsidR="00366F8D" w:rsidRPr="00366F8D" w:rsidRDefault="00366F8D" w:rsidP="00366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</w:pPr>
      <w:r w:rsidRPr="00A42A2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8D476D0" wp14:editId="29DEBCE4">
            <wp:simplePos x="0" y="0"/>
            <wp:positionH relativeFrom="column">
              <wp:posOffset>203835</wp:posOffset>
            </wp:positionH>
            <wp:positionV relativeFrom="paragraph">
              <wp:posOffset>144780</wp:posOffset>
            </wp:positionV>
            <wp:extent cx="5867400" cy="9210675"/>
            <wp:effectExtent l="0" t="0" r="0" b="9525"/>
            <wp:wrapSquare wrapText="bothSides"/>
            <wp:docPr id="1" name="Рисунок 1" descr="C:\Users\Lena\Downloads\Выписка_проект 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wnloads\Выписка_проект 202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74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42A2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0</wp:posOffset>
            </wp:positionV>
            <wp:extent cx="6296025" cy="10039350"/>
            <wp:effectExtent l="0" t="0" r="9525" b="0"/>
            <wp:wrapSquare wrapText="bothSides"/>
            <wp:docPr id="2" name="Рисунок 2" descr="C:\Users\Lena\Downloads\Выписка_проект 2021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ownloads\Выписка_проект 2021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960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F8D" w:rsidRPr="00366F8D" w:rsidRDefault="00366F8D" w:rsidP="00366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ГРАФИЧЕСКАЯ ЧАСТЬ</w:t>
      </w:r>
    </w:p>
    <w:p w:rsidR="00366F8D" w:rsidRDefault="00366F8D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66F8D" w:rsidRPr="002A6F23" w:rsidRDefault="00366F8D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sectPr w:rsidR="00366F8D" w:rsidRPr="002A6F23" w:rsidSect="00A123E2">
      <w:footerReference w:type="default" r:id="rId13"/>
      <w:pgSz w:w="11906" w:h="16838"/>
      <w:pgMar w:top="567" w:right="567" w:bottom="567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9" w:rsidRDefault="00BD7CE9" w:rsidP="00F06F28">
      <w:pPr>
        <w:spacing w:after="0" w:line="240" w:lineRule="auto"/>
      </w:pPr>
      <w:r>
        <w:separator/>
      </w:r>
    </w:p>
  </w:endnote>
  <w:endnote w:type="continuationSeparator" w:id="0">
    <w:p w:rsidR="00BD7CE9" w:rsidRDefault="00BD7CE9" w:rsidP="00F0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77169912"/>
      <w:docPartObj>
        <w:docPartGallery w:val="Page Numbers (Bottom of Page)"/>
        <w:docPartUnique/>
      </w:docPartObj>
    </w:sdtPr>
    <w:sdtEndPr/>
    <w:sdtContent>
      <w:p w:rsidR="007733E6" w:rsidRPr="0064064F" w:rsidRDefault="007733E6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06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6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6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21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406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33E6" w:rsidRPr="0064064F" w:rsidRDefault="007733E6">
    <w:pPr>
      <w:pStyle w:val="ad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9" w:rsidRDefault="00BD7CE9" w:rsidP="00F06F28">
      <w:pPr>
        <w:spacing w:after="0" w:line="240" w:lineRule="auto"/>
      </w:pPr>
      <w:r>
        <w:separator/>
      </w:r>
    </w:p>
  </w:footnote>
  <w:footnote w:type="continuationSeparator" w:id="0">
    <w:p w:rsidR="00BD7CE9" w:rsidRDefault="00BD7CE9" w:rsidP="00F0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4"/>
    <w:rsid w:val="00045330"/>
    <w:rsid w:val="00063090"/>
    <w:rsid w:val="000A0E4F"/>
    <w:rsid w:val="000C1E35"/>
    <w:rsid w:val="00162A83"/>
    <w:rsid w:val="001664DB"/>
    <w:rsid w:val="001A021B"/>
    <w:rsid w:val="001C2ACB"/>
    <w:rsid w:val="001D45FE"/>
    <w:rsid w:val="00206930"/>
    <w:rsid w:val="002157B2"/>
    <w:rsid w:val="002274CB"/>
    <w:rsid w:val="0023582E"/>
    <w:rsid w:val="002A6F23"/>
    <w:rsid w:val="002D1561"/>
    <w:rsid w:val="00333721"/>
    <w:rsid w:val="00366F8D"/>
    <w:rsid w:val="00392BB4"/>
    <w:rsid w:val="003A6E97"/>
    <w:rsid w:val="003A6F53"/>
    <w:rsid w:val="00471E5A"/>
    <w:rsid w:val="004A05F6"/>
    <w:rsid w:val="004C6A14"/>
    <w:rsid w:val="00525E94"/>
    <w:rsid w:val="00554864"/>
    <w:rsid w:val="005714AA"/>
    <w:rsid w:val="005727F4"/>
    <w:rsid w:val="00583BD4"/>
    <w:rsid w:val="005D0E9F"/>
    <w:rsid w:val="006212AC"/>
    <w:rsid w:val="00626C60"/>
    <w:rsid w:val="0064064F"/>
    <w:rsid w:val="006902B0"/>
    <w:rsid w:val="006C1202"/>
    <w:rsid w:val="006D23B4"/>
    <w:rsid w:val="00704AA1"/>
    <w:rsid w:val="00711C67"/>
    <w:rsid w:val="00747DCC"/>
    <w:rsid w:val="007733E6"/>
    <w:rsid w:val="007C413F"/>
    <w:rsid w:val="007D303E"/>
    <w:rsid w:val="007D7075"/>
    <w:rsid w:val="007F7BF6"/>
    <w:rsid w:val="00802348"/>
    <w:rsid w:val="00826C7A"/>
    <w:rsid w:val="00834294"/>
    <w:rsid w:val="008657F2"/>
    <w:rsid w:val="00884CC9"/>
    <w:rsid w:val="00970743"/>
    <w:rsid w:val="00993280"/>
    <w:rsid w:val="00A123E2"/>
    <w:rsid w:val="00A161AC"/>
    <w:rsid w:val="00A42A2F"/>
    <w:rsid w:val="00A5751C"/>
    <w:rsid w:val="00AA7482"/>
    <w:rsid w:val="00AE3AF4"/>
    <w:rsid w:val="00B017D7"/>
    <w:rsid w:val="00B37D8D"/>
    <w:rsid w:val="00B40C87"/>
    <w:rsid w:val="00BA4CBA"/>
    <w:rsid w:val="00BB7FB1"/>
    <w:rsid w:val="00BC2BE1"/>
    <w:rsid w:val="00BD7CE9"/>
    <w:rsid w:val="00BE06A2"/>
    <w:rsid w:val="00C24D72"/>
    <w:rsid w:val="00C4621D"/>
    <w:rsid w:val="00C501C6"/>
    <w:rsid w:val="00C66B8D"/>
    <w:rsid w:val="00CD1738"/>
    <w:rsid w:val="00CD2F76"/>
    <w:rsid w:val="00CF713D"/>
    <w:rsid w:val="00D46D6C"/>
    <w:rsid w:val="00D95663"/>
    <w:rsid w:val="00DA5590"/>
    <w:rsid w:val="00DD653E"/>
    <w:rsid w:val="00E31B1B"/>
    <w:rsid w:val="00E60F89"/>
    <w:rsid w:val="00EA71C9"/>
    <w:rsid w:val="00EE4012"/>
    <w:rsid w:val="00F06F28"/>
    <w:rsid w:val="00F679F9"/>
    <w:rsid w:val="00F82073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 с первой строкой"/>
    <w:basedOn w:val="a"/>
    <w:qFormat/>
    <w:rsid w:val="00BB7FB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69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884CC9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84C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7">
    <w:name w:val="Hyperlink"/>
    <w:uiPriority w:val="99"/>
    <w:unhideWhenUsed/>
    <w:rsid w:val="00884CC9"/>
    <w:rPr>
      <w:color w:val="0000FF"/>
      <w:u w:val="single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semiHidden/>
    <w:rsid w:val="00F0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semiHidden/>
    <w:rsid w:val="00F06F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F06F2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77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3E6"/>
  </w:style>
  <w:style w:type="paragraph" w:styleId="ad">
    <w:name w:val="footer"/>
    <w:basedOn w:val="a"/>
    <w:link w:val="ae"/>
    <w:uiPriority w:val="99"/>
    <w:unhideWhenUsed/>
    <w:rsid w:val="0077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3E6"/>
  </w:style>
  <w:style w:type="paragraph" w:styleId="af">
    <w:name w:val="Balloon Text"/>
    <w:basedOn w:val="a"/>
    <w:link w:val="af0"/>
    <w:uiPriority w:val="99"/>
    <w:semiHidden/>
    <w:unhideWhenUsed/>
    <w:rsid w:val="0016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2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 с первой строкой"/>
    <w:basedOn w:val="a"/>
    <w:qFormat/>
    <w:rsid w:val="00BB7FB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69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884CC9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84C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7">
    <w:name w:val="Hyperlink"/>
    <w:uiPriority w:val="99"/>
    <w:unhideWhenUsed/>
    <w:rsid w:val="00884CC9"/>
    <w:rPr>
      <w:color w:val="0000FF"/>
      <w:u w:val="single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semiHidden/>
    <w:rsid w:val="00F0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semiHidden/>
    <w:rsid w:val="00F06F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F06F2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77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3E6"/>
  </w:style>
  <w:style w:type="paragraph" w:styleId="ad">
    <w:name w:val="footer"/>
    <w:basedOn w:val="a"/>
    <w:link w:val="ae"/>
    <w:uiPriority w:val="99"/>
    <w:unhideWhenUsed/>
    <w:rsid w:val="0077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3E6"/>
  </w:style>
  <w:style w:type="paragraph" w:styleId="af">
    <w:name w:val="Balloon Text"/>
    <w:basedOn w:val="a"/>
    <w:link w:val="af0"/>
    <w:uiPriority w:val="99"/>
    <w:semiHidden/>
    <w:unhideWhenUsed/>
    <w:rsid w:val="0016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lia-globu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ia-globu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8FE1-1B52-4848-B244-C0C67BC0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 Windows</cp:lastModifiedBy>
  <cp:revision>2</cp:revision>
  <cp:lastPrinted>2021-12-06T08:54:00Z</cp:lastPrinted>
  <dcterms:created xsi:type="dcterms:W3CDTF">2022-05-18T08:56:00Z</dcterms:created>
  <dcterms:modified xsi:type="dcterms:W3CDTF">2022-05-18T08:56:00Z</dcterms:modified>
</cp:coreProperties>
</file>