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8DA" w:rsidRPr="00FE78DA" w:rsidRDefault="00FE78DA" w:rsidP="00FE78DA">
      <w:pPr>
        <w:tabs>
          <w:tab w:val="left" w:pos="720"/>
        </w:tabs>
        <w:jc w:val="center"/>
        <w:divId w:val="1874465986"/>
        <w:rPr>
          <w:b/>
          <w:sz w:val="28"/>
        </w:rPr>
      </w:pPr>
      <w:r w:rsidRPr="00FE78DA">
        <w:rPr>
          <w:b/>
          <w:sz w:val="28"/>
        </w:rPr>
        <w:t>РОССИЙСКАЯ ФЕДЕРАЦИЯ</w:t>
      </w:r>
    </w:p>
    <w:p w:rsidR="00FE78DA" w:rsidRPr="00FE78DA" w:rsidRDefault="00FE78DA" w:rsidP="00FE78DA">
      <w:pPr>
        <w:jc w:val="center"/>
        <w:divId w:val="1874465986"/>
        <w:rPr>
          <w:b/>
          <w:sz w:val="28"/>
        </w:rPr>
      </w:pPr>
      <w:r w:rsidRPr="00FE78DA">
        <w:rPr>
          <w:b/>
          <w:sz w:val="28"/>
        </w:rPr>
        <w:t>БРЯНСКАЯ ОБЛАСТЬ БРЯНСКИЙ РАЙОН</w:t>
      </w:r>
    </w:p>
    <w:p w:rsidR="00FE78DA" w:rsidRPr="00FE78DA" w:rsidRDefault="00A83657" w:rsidP="00FE78DA">
      <w:pPr>
        <w:jc w:val="center"/>
        <w:divId w:val="1874465986"/>
        <w:rPr>
          <w:b/>
          <w:sz w:val="28"/>
        </w:rPr>
      </w:pPr>
      <w:proofErr w:type="gramStart"/>
      <w:r>
        <w:rPr>
          <w:b/>
          <w:sz w:val="28"/>
        </w:rPr>
        <w:t>ГЛИНИЩЕВСКАЯ</w:t>
      </w:r>
      <w:r w:rsidR="00FE78DA" w:rsidRPr="00FE78DA">
        <w:rPr>
          <w:b/>
          <w:sz w:val="28"/>
        </w:rPr>
        <w:t xml:space="preserve">  СЕЛЬСКАЯ</w:t>
      </w:r>
      <w:proofErr w:type="gramEnd"/>
      <w:r w:rsidR="00FE78DA" w:rsidRPr="00FE78DA">
        <w:rPr>
          <w:b/>
          <w:sz w:val="28"/>
        </w:rPr>
        <w:t xml:space="preserve"> АДМИНИСТРАЦИЯ</w:t>
      </w:r>
    </w:p>
    <w:p w:rsidR="00FE78DA" w:rsidRPr="00FE78DA" w:rsidRDefault="00FE78DA" w:rsidP="00FE78DA">
      <w:pPr>
        <w:jc w:val="center"/>
        <w:divId w:val="1874465986"/>
        <w:rPr>
          <w:b/>
          <w:sz w:val="28"/>
        </w:rPr>
      </w:pPr>
    </w:p>
    <w:p w:rsidR="00FE78DA" w:rsidRPr="00FE78DA" w:rsidRDefault="00FE78DA" w:rsidP="00FE78DA">
      <w:pPr>
        <w:jc w:val="center"/>
        <w:divId w:val="1874465986"/>
        <w:rPr>
          <w:b/>
          <w:sz w:val="28"/>
        </w:rPr>
      </w:pPr>
    </w:p>
    <w:p w:rsidR="00FE78DA" w:rsidRPr="00FE78DA" w:rsidRDefault="00FE78DA" w:rsidP="00FE78DA">
      <w:pPr>
        <w:jc w:val="center"/>
        <w:divId w:val="1874465986"/>
        <w:rPr>
          <w:b/>
          <w:sz w:val="28"/>
        </w:rPr>
      </w:pPr>
      <w:bookmarkStart w:id="0" w:name="_GoBack"/>
      <w:r w:rsidRPr="00FE78DA">
        <w:rPr>
          <w:b/>
          <w:sz w:val="28"/>
        </w:rPr>
        <w:t>ПОСТАНОВЛЕНИЕ</w:t>
      </w:r>
    </w:p>
    <w:p w:rsidR="0049178D" w:rsidRPr="00FE78DA" w:rsidRDefault="0049178D">
      <w:pPr>
        <w:pStyle w:val="3"/>
        <w:divId w:val="1874465986"/>
        <w:rPr>
          <w:b w:val="0"/>
          <w:sz w:val="28"/>
          <w:szCs w:val="24"/>
        </w:rPr>
      </w:pPr>
      <w:r w:rsidRPr="00FE78DA">
        <w:rPr>
          <w:b w:val="0"/>
          <w:sz w:val="28"/>
          <w:szCs w:val="24"/>
        </w:rPr>
        <w:t xml:space="preserve">от </w:t>
      </w:r>
      <w:r w:rsidR="00CB0389">
        <w:rPr>
          <w:b w:val="0"/>
          <w:sz w:val="28"/>
          <w:szCs w:val="24"/>
        </w:rPr>
        <w:t>13</w:t>
      </w:r>
      <w:r w:rsidR="00887E60">
        <w:rPr>
          <w:b w:val="0"/>
          <w:sz w:val="28"/>
          <w:szCs w:val="24"/>
        </w:rPr>
        <w:t>.0</w:t>
      </w:r>
      <w:r w:rsidR="00CB0389">
        <w:rPr>
          <w:b w:val="0"/>
          <w:sz w:val="28"/>
          <w:szCs w:val="24"/>
        </w:rPr>
        <w:t>4</w:t>
      </w:r>
      <w:r w:rsidR="00887E60">
        <w:rPr>
          <w:b w:val="0"/>
          <w:sz w:val="28"/>
          <w:szCs w:val="24"/>
        </w:rPr>
        <w:t>.2020</w:t>
      </w:r>
      <w:r w:rsidR="008601F4">
        <w:rPr>
          <w:b w:val="0"/>
          <w:sz w:val="28"/>
          <w:szCs w:val="24"/>
        </w:rPr>
        <w:t>г. №</w:t>
      </w:r>
      <w:r w:rsidR="00887E60">
        <w:rPr>
          <w:b w:val="0"/>
          <w:sz w:val="28"/>
          <w:szCs w:val="24"/>
        </w:rPr>
        <w:t xml:space="preserve"> </w:t>
      </w:r>
      <w:r w:rsidR="00CB0389">
        <w:rPr>
          <w:b w:val="0"/>
          <w:sz w:val="28"/>
          <w:szCs w:val="24"/>
        </w:rPr>
        <w:t>38</w:t>
      </w:r>
      <w:r w:rsidR="008E177B">
        <w:rPr>
          <w:b w:val="0"/>
          <w:sz w:val="28"/>
          <w:szCs w:val="24"/>
        </w:rPr>
        <w:t xml:space="preserve"> </w:t>
      </w:r>
      <w:r w:rsidR="002C6B18" w:rsidRPr="00FE78DA">
        <w:rPr>
          <w:b w:val="0"/>
          <w:sz w:val="28"/>
          <w:szCs w:val="24"/>
        </w:rPr>
        <w:t xml:space="preserve">                    </w:t>
      </w:r>
      <w:r w:rsidRPr="00FE78DA">
        <w:rPr>
          <w:b w:val="0"/>
          <w:sz w:val="28"/>
          <w:szCs w:val="24"/>
        </w:rPr>
        <w:tab/>
      </w:r>
      <w:r w:rsidRPr="00FE78DA">
        <w:rPr>
          <w:b w:val="0"/>
          <w:sz w:val="28"/>
          <w:szCs w:val="24"/>
        </w:rPr>
        <w:tab/>
      </w:r>
      <w:r w:rsidRPr="00FE78DA">
        <w:rPr>
          <w:b w:val="0"/>
          <w:sz w:val="28"/>
          <w:szCs w:val="24"/>
        </w:rPr>
        <w:tab/>
      </w:r>
      <w:r w:rsidRPr="00FE78DA">
        <w:rPr>
          <w:b w:val="0"/>
          <w:sz w:val="28"/>
          <w:szCs w:val="24"/>
        </w:rPr>
        <w:tab/>
      </w:r>
      <w:r w:rsidRPr="00FE78DA">
        <w:rPr>
          <w:b w:val="0"/>
          <w:sz w:val="28"/>
          <w:szCs w:val="24"/>
        </w:rPr>
        <w:tab/>
      </w:r>
      <w:r w:rsidRPr="00FE78DA">
        <w:rPr>
          <w:b w:val="0"/>
          <w:sz w:val="28"/>
          <w:szCs w:val="24"/>
        </w:rPr>
        <w:tab/>
      </w:r>
      <w:r w:rsidRPr="00FE78DA">
        <w:rPr>
          <w:b w:val="0"/>
          <w:sz w:val="28"/>
          <w:szCs w:val="24"/>
        </w:rPr>
        <w:tab/>
      </w:r>
    </w:p>
    <w:p w:rsidR="00887E60" w:rsidRDefault="00887E60" w:rsidP="00887E60">
      <w:pPr>
        <w:pStyle w:val="3"/>
        <w:spacing w:before="0" w:beforeAutospacing="0" w:after="0" w:afterAutospacing="0"/>
        <w:divId w:val="1874465986"/>
        <w:rPr>
          <w:sz w:val="24"/>
          <w:szCs w:val="24"/>
        </w:rPr>
      </w:pPr>
      <w:r w:rsidRPr="00FE78DA">
        <w:rPr>
          <w:sz w:val="24"/>
          <w:szCs w:val="24"/>
        </w:rPr>
        <w:t xml:space="preserve">Об утверждении Порядка </w:t>
      </w:r>
      <w:r>
        <w:rPr>
          <w:sz w:val="24"/>
          <w:szCs w:val="24"/>
        </w:rPr>
        <w:t>формирования</w:t>
      </w:r>
    </w:p>
    <w:p w:rsidR="00887E60" w:rsidRDefault="004A5476" w:rsidP="00887E60">
      <w:pPr>
        <w:pStyle w:val="3"/>
        <w:spacing w:before="0" w:beforeAutospacing="0" w:after="0" w:afterAutospacing="0"/>
        <w:divId w:val="1874465986"/>
        <w:rPr>
          <w:sz w:val="24"/>
          <w:szCs w:val="24"/>
        </w:rPr>
      </w:pPr>
      <w:r>
        <w:rPr>
          <w:sz w:val="24"/>
          <w:szCs w:val="24"/>
        </w:rPr>
        <w:t>п</w:t>
      </w:r>
      <w:r w:rsidR="00887E60">
        <w:rPr>
          <w:sz w:val="24"/>
          <w:szCs w:val="24"/>
        </w:rPr>
        <w:t xml:space="preserve">еречня налоговых расходов </w:t>
      </w:r>
      <w:r w:rsidR="00887E60" w:rsidRPr="00FE78DA">
        <w:rPr>
          <w:sz w:val="24"/>
          <w:szCs w:val="24"/>
        </w:rPr>
        <w:t xml:space="preserve">муниципального </w:t>
      </w:r>
    </w:p>
    <w:p w:rsidR="00887E60" w:rsidRDefault="00887E60" w:rsidP="00887E60">
      <w:pPr>
        <w:pStyle w:val="3"/>
        <w:spacing w:before="0" w:beforeAutospacing="0" w:after="0" w:afterAutospacing="0"/>
        <w:divId w:val="1874465986"/>
        <w:rPr>
          <w:sz w:val="24"/>
          <w:szCs w:val="24"/>
        </w:rPr>
      </w:pPr>
      <w:r>
        <w:rPr>
          <w:sz w:val="24"/>
          <w:szCs w:val="24"/>
        </w:rPr>
        <w:t xml:space="preserve">образования - </w:t>
      </w:r>
      <w:proofErr w:type="spellStart"/>
      <w:r w:rsidR="00A83657">
        <w:rPr>
          <w:sz w:val="24"/>
          <w:szCs w:val="24"/>
        </w:rPr>
        <w:t>Глинищевское</w:t>
      </w:r>
      <w:proofErr w:type="spellEnd"/>
      <w:r w:rsidRPr="00FE78DA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FE78DA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</w:p>
    <w:p w:rsidR="00887E60" w:rsidRDefault="00887E60" w:rsidP="00887E60">
      <w:pPr>
        <w:pStyle w:val="3"/>
        <w:spacing w:before="0" w:beforeAutospacing="0" w:after="0" w:afterAutospacing="0"/>
        <w:divId w:val="1874465986"/>
        <w:rPr>
          <w:sz w:val="24"/>
          <w:szCs w:val="24"/>
        </w:rPr>
      </w:pPr>
      <w:r w:rsidRPr="00FE78DA">
        <w:rPr>
          <w:sz w:val="24"/>
          <w:szCs w:val="24"/>
        </w:rPr>
        <w:t xml:space="preserve">Брянского муниципального района </w:t>
      </w:r>
      <w:r>
        <w:rPr>
          <w:sz w:val="24"/>
          <w:szCs w:val="24"/>
        </w:rPr>
        <w:t xml:space="preserve">Брянской области </w:t>
      </w:r>
    </w:p>
    <w:p w:rsidR="00887E60" w:rsidRDefault="00887E60" w:rsidP="00887E60">
      <w:pPr>
        <w:pStyle w:val="3"/>
        <w:spacing w:before="0" w:beforeAutospacing="0" w:after="0" w:afterAutospacing="0"/>
        <w:divId w:val="1874465986"/>
        <w:rPr>
          <w:sz w:val="24"/>
          <w:szCs w:val="24"/>
        </w:rPr>
      </w:pPr>
      <w:r>
        <w:rPr>
          <w:sz w:val="24"/>
          <w:szCs w:val="24"/>
        </w:rPr>
        <w:t xml:space="preserve">и Порядка оценки налоговых расходов </w:t>
      </w:r>
      <w:r w:rsidRPr="00FE78DA">
        <w:rPr>
          <w:sz w:val="24"/>
          <w:szCs w:val="24"/>
        </w:rPr>
        <w:t>муниципальног</w:t>
      </w:r>
      <w:r>
        <w:rPr>
          <w:sz w:val="24"/>
          <w:szCs w:val="24"/>
        </w:rPr>
        <w:t>о</w:t>
      </w:r>
    </w:p>
    <w:p w:rsidR="00887E60" w:rsidRDefault="00887E60" w:rsidP="00887E60">
      <w:pPr>
        <w:pStyle w:val="3"/>
        <w:spacing w:before="0" w:beforeAutospacing="0" w:after="0" w:afterAutospacing="0"/>
        <w:divId w:val="1874465986"/>
        <w:rPr>
          <w:sz w:val="24"/>
          <w:szCs w:val="24"/>
        </w:rPr>
      </w:pPr>
      <w:r>
        <w:rPr>
          <w:sz w:val="24"/>
          <w:szCs w:val="24"/>
        </w:rPr>
        <w:t xml:space="preserve">образования - </w:t>
      </w:r>
      <w:proofErr w:type="spellStart"/>
      <w:r w:rsidR="00A83657">
        <w:rPr>
          <w:sz w:val="24"/>
          <w:szCs w:val="24"/>
        </w:rPr>
        <w:t>Глинищевское</w:t>
      </w:r>
      <w:proofErr w:type="spellEnd"/>
      <w:r w:rsidRPr="00FE78DA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FE78DA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</w:p>
    <w:p w:rsidR="00887E60" w:rsidRDefault="00887E60" w:rsidP="00887E60">
      <w:pPr>
        <w:pStyle w:val="3"/>
        <w:spacing w:before="0" w:beforeAutospacing="0" w:after="0" w:afterAutospacing="0"/>
        <w:divId w:val="1874465986"/>
        <w:rPr>
          <w:sz w:val="24"/>
          <w:szCs w:val="24"/>
        </w:rPr>
      </w:pPr>
      <w:r w:rsidRPr="00FE78DA">
        <w:rPr>
          <w:sz w:val="24"/>
          <w:szCs w:val="24"/>
        </w:rPr>
        <w:t xml:space="preserve">Брянского муниципального района </w:t>
      </w:r>
      <w:r>
        <w:rPr>
          <w:sz w:val="24"/>
          <w:szCs w:val="24"/>
        </w:rPr>
        <w:t>Брянской области</w:t>
      </w:r>
    </w:p>
    <w:bookmarkEnd w:id="0"/>
    <w:p w:rsidR="004A5476" w:rsidRDefault="004A5476" w:rsidP="00887E60">
      <w:pPr>
        <w:pStyle w:val="3"/>
        <w:spacing w:before="0" w:beforeAutospacing="0" w:after="0" w:afterAutospacing="0"/>
        <w:divId w:val="1874465986"/>
        <w:rPr>
          <w:sz w:val="24"/>
          <w:szCs w:val="24"/>
        </w:rPr>
      </w:pPr>
    </w:p>
    <w:p w:rsidR="004A5476" w:rsidRPr="00FE78DA" w:rsidRDefault="004A5476" w:rsidP="00887E60">
      <w:pPr>
        <w:pStyle w:val="3"/>
        <w:spacing w:before="0" w:beforeAutospacing="0" w:after="0" w:afterAutospacing="0"/>
        <w:divId w:val="1874465986"/>
        <w:rPr>
          <w:sz w:val="24"/>
          <w:szCs w:val="24"/>
        </w:rPr>
      </w:pPr>
    </w:p>
    <w:p w:rsidR="00107572" w:rsidRPr="004A5476" w:rsidRDefault="0049178D" w:rsidP="004A5476">
      <w:pPr>
        <w:jc w:val="both"/>
        <w:divId w:val="1874465986"/>
        <w:rPr>
          <w:sz w:val="26"/>
          <w:szCs w:val="26"/>
        </w:rPr>
      </w:pPr>
      <w:r w:rsidRPr="004A5476">
        <w:rPr>
          <w:sz w:val="26"/>
          <w:szCs w:val="26"/>
        </w:rPr>
        <w:t>В</w:t>
      </w:r>
      <w:r w:rsidR="00107572" w:rsidRPr="004A5476">
        <w:rPr>
          <w:sz w:val="26"/>
          <w:szCs w:val="26"/>
        </w:rPr>
        <w:t xml:space="preserve"> соответствии со  </w:t>
      </w:r>
      <w:hyperlink r:id="rId6" w:anchor="/document/99/901714433/XA00MBG2NL/" w:tooltip="Статья 174. Среднесрочный финансовый план муниципального образования" w:history="1">
        <w:r w:rsidR="00107572" w:rsidRPr="004A5476">
          <w:rPr>
            <w:rStyle w:val="a3"/>
            <w:sz w:val="26"/>
            <w:szCs w:val="26"/>
          </w:rPr>
          <w:t>статьей 17</w:t>
        </w:r>
        <w:r w:rsidR="00887E60" w:rsidRPr="004A5476">
          <w:rPr>
            <w:rStyle w:val="a3"/>
            <w:sz w:val="26"/>
            <w:szCs w:val="26"/>
          </w:rPr>
          <w:t>4.3</w:t>
        </w:r>
      </w:hyperlink>
      <w:r w:rsidR="00887E60" w:rsidRPr="004A5476">
        <w:rPr>
          <w:sz w:val="26"/>
          <w:szCs w:val="26"/>
        </w:rPr>
        <w:t xml:space="preserve"> </w:t>
      </w:r>
      <w:r w:rsidR="00107572" w:rsidRPr="004A5476">
        <w:rPr>
          <w:sz w:val="26"/>
          <w:szCs w:val="26"/>
        </w:rPr>
        <w:t xml:space="preserve">Бюджетного кодекса Российской Федерации, </w:t>
      </w:r>
      <w:hyperlink r:id="rId7" w:history="1">
        <w:r w:rsidR="004A5476" w:rsidRPr="004A5476">
          <w:rPr>
            <w:color w:val="000000"/>
            <w:sz w:val="26"/>
            <w:szCs w:val="26"/>
          </w:rPr>
          <w:t>Постановлением</w:t>
        </w:r>
      </w:hyperlink>
      <w:r w:rsidR="004A5476" w:rsidRPr="004A5476">
        <w:rPr>
          <w:color w:val="000000"/>
          <w:sz w:val="26"/>
          <w:szCs w:val="26"/>
        </w:rPr>
        <w:t xml:space="preserve">  Правительства  Российской  Федерации от 22.06.2019 № 796 «Об общих требованиях к оценке налоговых расходов субъектов Российской Федерации и муниципальных образований», </w:t>
      </w:r>
      <w:r w:rsidR="00107572" w:rsidRPr="004A5476">
        <w:rPr>
          <w:sz w:val="26"/>
          <w:szCs w:val="26"/>
        </w:rPr>
        <w:t xml:space="preserve">руководствуясь Уставом </w:t>
      </w:r>
      <w:r w:rsidR="00A83657">
        <w:rPr>
          <w:sz w:val="26"/>
          <w:szCs w:val="26"/>
        </w:rPr>
        <w:t>Глинищевского</w:t>
      </w:r>
      <w:r w:rsidR="00107572" w:rsidRPr="004A5476">
        <w:rPr>
          <w:sz w:val="26"/>
          <w:szCs w:val="26"/>
        </w:rPr>
        <w:t xml:space="preserve"> сельского поселения</w:t>
      </w:r>
    </w:p>
    <w:p w:rsidR="006C3D20" w:rsidRPr="006C3D20" w:rsidRDefault="006C3D20">
      <w:pPr>
        <w:pStyle w:val="a5"/>
        <w:ind w:firstLine="708"/>
        <w:jc w:val="both"/>
        <w:divId w:val="1874465986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Ю:</w:t>
      </w:r>
    </w:p>
    <w:p w:rsidR="004A5476" w:rsidRPr="004A5476" w:rsidRDefault="004A5476" w:rsidP="004A5476">
      <w:pPr>
        <w:ind w:firstLine="709"/>
        <w:jc w:val="both"/>
        <w:divId w:val="1874465986"/>
        <w:rPr>
          <w:sz w:val="26"/>
          <w:szCs w:val="26"/>
        </w:rPr>
      </w:pPr>
    </w:p>
    <w:p w:rsidR="004A5476" w:rsidRPr="004A5476" w:rsidRDefault="004A5476" w:rsidP="004A5476">
      <w:pPr>
        <w:pStyle w:val="3"/>
        <w:spacing w:before="0" w:beforeAutospacing="0" w:after="0" w:afterAutospacing="0"/>
        <w:jc w:val="both"/>
        <w:divId w:val="1874465986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</w:t>
      </w:r>
      <w:r w:rsidRPr="004A5476">
        <w:rPr>
          <w:b w:val="0"/>
          <w:sz w:val="26"/>
          <w:szCs w:val="26"/>
        </w:rPr>
        <w:t xml:space="preserve">1. Утвердить Порядок формирования перечня налоговых расходов муниципального образования - </w:t>
      </w:r>
      <w:proofErr w:type="spellStart"/>
      <w:r w:rsidR="00A83657">
        <w:rPr>
          <w:b w:val="0"/>
          <w:sz w:val="26"/>
          <w:szCs w:val="26"/>
        </w:rPr>
        <w:t>Глинищевское</w:t>
      </w:r>
      <w:proofErr w:type="spellEnd"/>
      <w:r w:rsidRPr="004A5476">
        <w:rPr>
          <w:b w:val="0"/>
          <w:sz w:val="26"/>
          <w:szCs w:val="26"/>
        </w:rPr>
        <w:t xml:space="preserve"> сельское поселение</w:t>
      </w:r>
      <w:r>
        <w:rPr>
          <w:b w:val="0"/>
          <w:sz w:val="26"/>
          <w:szCs w:val="26"/>
        </w:rPr>
        <w:t xml:space="preserve"> </w:t>
      </w:r>
      <w:r w:rsidRPr="004A5476">
        <w:rPr>
          <w:b w:val="0"/>
          <w:sz w:val="26"/>
          <w:szCs w:val="26"/>
        </w:rPr>
        <w:t>Брянского муниципального района Брянской области согласно приложению № 1;</w:t>
      </w:r>
    </w:p>
    <w:p w:rsidR="004A5476" w:rsidRPr="004A5476" w:rsidRDefault="004A5476" w:rsidP="004A5476">
      <w:pPr>
        <w:pStyle w:val="3"/>
        <w:spacing w:before="0" w:beforeAutospacing="0" w:after="0" w:afterAutospacing="0"/>
        <w:jc w:val="both"/>
        <w:divId w:val="1874465986"/>
        <w:rPr>
          <w:b w:val="0"/>
          <w:sz w:val="26"/>
          <w:szCs w:val="26"/>
        </w:rPr>
      </w:pPr>
      <w:r w:rsidRPr="004A5476">
        <w:rPr>
          <w:b w:val="0"/>
          <w:sz w:val="26"/>
          <w:szCs w:val="26"/>
        </w:rPr>
        <w:t xml:space="preserve">        2. Утвердить Порядок оценки налоговых расходов муниципального образования - </w:t>
      </w:r>
      <w:proofErr w:type="spellStart"/>
      <w:r w:rsidR="00A83657">
        <w:rPr>
          <w:b w:val="0"/>
          <w:sz w:val="26"/>
          <w:szCs w:val="26"/>
        </w:rPr>
        <w:t>Глинищевское</w:t>
      </w:r>
      <w:proofErr w:type="spellEnd"/>
      <w:r w:rsidRPr="004A5476">
        <w:rPr>
          <w:b w:val="0"/>
          <w:sz w:val="26"/>
          <w:szCs w:val="26"/>
        </w:rPr>
        <w:t xml:space="preserve"> сельское поселение</w:t>
      </w:r>
      <w:r>
        <w:rPr>
          <w:b w:val="0"/>
          <w:sz w:val="26"/>
          <w:szCs w:val="26"/>
        </w:rPr>
        <w:t xml:space="preserve"> </w:t>
      </w:r>
      <w:r w:rsidRPr="004A5476">
        <w:rPr>
          <w:b w:val="0"/>
          <w:sz w:val="26"/>
          <w:szCs w:val="26"/>
        </w:rPr>
        <w:t xml:space="preserve">Брянского муниципального района Брянской области согласно приложению № </w:t>
      </w:r>
      <w:r>
        <w:rPr>
          <w:b w:val="0"/>
          <w:sz w:val="26"/>
          <w:szCs w:val="26"/>
        </w:rPr>
        <w:t>2</w:t>
      </w:r>
      <w:r w:rsidRPr="004A5476">
        <w:rPr>
          <w:b w:val="0"/>
          <w:sz w:val="26"/>
          <w:szCs w:val="26"/>
        </w:rPr>
        <w:t>;</w:t>
      </w:r>
    </w:p>
    <w:p w:rsidR="004A5476" w:rsidRPr="004A5476" w:rsidRDefault="004A5476" w:rsidP="004A5476">
      <w:pPr>
        <w:pStyle w:val="3"/>
        <w:spacing w:before="0" w:beforeAutospacing="0" w:after="0" w:afterAutospacing="0"/>
        <w:jc w:val="both"/>
        <w:divId w:val="1874465986"/>
        <w:rPr>
          <w:b w:val="0"/>
          <w:sz w:val="26"/>
          <w:szCs w:val="26"/>
        </w:rPr>
      </w:pPr>
      <w:r w:rsidRPr="004A5476">
        <w:rPr>
          <w:b w:val="0"/>
          <w:sz w:val="26"/>
          <w:szCs w:val="26"/>
        </w:rPr>
        <w:t xml:space="preserve">        3. Ежегодно, до 1 октября, утверждать (изменение) методик оценки эффективности налоговых расходов муниципального образования - </w:t>
      </w:r>
      <w:proofErr w:type="spellStart"/>
      <w:r w:rsidR="00A83657">
        <w:rPr>
          <w:b w:val="0"/>
          <w:sz w:val="26"/>
          <w:szCs w:val="26"/>
        </w:rPr>
        <w:t>Глинищевское</w:t>
      </w:r>
      <w:proofErr w:type="spellEnd"/>
      <w:r w:rsidRPr="004A5476">
        <w:rPr>
          <w:b w:val="0"/>
          <w:sz w:val="26"/>
          <w:szCs w:val="26"/>
        </w:rPr>
        <w:t xml:space="preserve"> сельское поселение Брянского муниципального района </w:t>
      </w:r>
      <w:r>
        <w:rPr>
          <w:b w:val="0"/>
          <w:sz w:val="26"/>
          <w:szCs w:val="26"/>
        </w:rPr>
        <w:t>Брянской области</w:t>
      </w:r>
      <w:r w:rsidRPr="004A5476">
        <w:rPr>
          <w:b w:val="0"/>
          <w:sz w:val="26"/>
          <w:szCs w:val="26"/>
        </w:rPr>
        <w:t>;</w:t>
      </w:r>
    </w:p>
    <w:p w:rsidR="004A5476" w:rsidRPr="004A5476" w:rsidRDefault="004A5476" w:rsidP="004A5476">
      <w:pPr>
        <w:pStyle w:val="3"/>
        <w:spacing w:before="0" w:beforeAutospacing="0" w:after="0" w:afterAutospacing="0"/>
        <w:jc w:val="both"/>
        <w:divId w:val="1874465986"/>
        <w:rPr>
          <w:b w:val="0"/>
          <w:sz w:val="26"/>
          <w:szCs w:val="26"/>
        </w:rPr>
      </w:pPr>
      <w:r w:rsidRPr="004A5476">
        <w:rPr>
          <w:b w:val="0"/>
          <w:sz w:val="26"/>
          <w:szCs w:val="26"/>
        </w:rPr>
        <w:t xml:space="preserve">         4.  Постановление </w:t>
      </w:r>
      <w:proofErr w:type="spellStart"/>
      <w:r w:rsidR="00A83657">
        <w:rPr>
          <w:b w:val="0"/>
          <w:sz w:val="26"/>
          <w:szCs w:val="26"/>
        </w:rPr>
        <w:t>Глинищевской</w:t>
      </w:r>
      <w:proofErr w:type="spellEnd"/>
      <w:r w:rsidR="007A57D7">
        <w:rPr>
          <w:b w:val="0"/>
          <w:sz w:val="26"/>
          <w:szCs w:val="26"/>
        </w:rPr>
        <w:t xml:space="preserve"> сельской администрации</w:t>
      </w:r>
      <w:r w:rsidR="00EE45F2">
        <w:rPr>
          <w:b w:val="0"/>
          <w:sz w:val="26"/>
          <w:szCs w:val="26"/>
        </w:rPr>
        <w:t xml:space="preserve"> </w:t>
      </w:r>
      <w:proofErr w:type="gramStart"/>
      <w:r w:rsidR="00EE45F2">
        <w:rPr>
          <w:b w:val="0"/>
          <w:sz w:val="26"/>
          <w:szCs w:val="26"/>
        </w:rPr>
        <w:t>от  29</w:t>
      </w:r>
      <w:r w:rsidRPr="004A5476">
        <w:rPr>
          <w:b w:val="0"/>
          <w:sz w:val="26"/>
          <w:szCs w:val="26"/>
        </w:rPr>
        <w:t>.0</w:t>
      </w:r>
      <w:r w:rsidR="007A57D7">
        <w:rPr>
          <w:b w:val="0"/>
          <w:sz w:val="26"/>
          <w:szCs w:val="26"/>
        </w:rPr>
        <w:t>5</w:t>
      </w:r>
      <w:r w:rsidRPr="004A5476">
        <w:rPr>
          <w:b w:val="0"/>
          <w:sz w:val="26"/>
          <w:szCs w:val="26"/>
        </w:rPr>
        <w:t>.201</w:t>
      </w:r>
      <w:r w:rsidR="007A57D7">
        <w:rPr>
          <w:b w:val="0"/>
          <w:sz w:val="26"/>
          <w:szCs w:val="26"/>
        </w:rPr>
        <w:t>5</w:t>
      </w:r>
      <w:proofErr w:type="gramEnd"/>
      <w:r w:rsidRPr="004A5476">
        <w:rPr>
          <w:b w:val="0"/>
          <w:sz w:val="26"/>
          <w:szCs w:val="26"/>
        </w:rPr>
        <w:t xml:space="preserve"> №</w:t>
      </w:r>
      <w:r w:rsidR="007A57D7">
        <w:rPr>
          <w:b w:val="0"/>
          <w:sz w:val="26"/>
          <w:szCs w:val="26"/>
        </w:rPr>
        <w:t xml:space="preserve"> </w:t>
      </w:r>
      <w:r w:rsidR="00EE45F2">
        <w:rPr>
          <w:b w:val="0"/>
          <w:sz w:val="26"/>
          <w:szCs w:val="26"/>
        </w:rPr>
        <w:t>138</w:t>
      </w:r>
      <w:r w:rsidRPr="004A5476">
        <w:rPr>
          <w:b w:val="0"/>
          <w:sz w:val="26"/>
          <w:szCs w:val="26"/>
        </w:rPr>
        <w:t xml:space="preserve">    «О</w:t>
      </w:r>
      <w:r w:rsidR="007A57D7">
        <w:rPr>
          <w:b w:val="0"/>
          <w:sz w:val="26"/>
          <w:szCs w:val="26"/>
        </w:rPr>
        <w:t>б утверждении</w:t>
      </w:r>
      <w:r w:rsidRPr="004A5476">
        <w:rPr>
          <w:b w:val="0"/>
          <w:sz w:val="26"/>
          <w:szCs w:val="26"/>
        </w:rPr>
        <w:t xml:space="preserve"> </w:t>
      </w:r>
      <w:r w:rsidR="007A57D7">
        <w:rPr>
          <w:b w:val="0"/>
          <w:sz w:val="26"/>
          <w:szCs w:val="26"/>
        </w:rPr>
        <w:t>П</w:t>
      </w:r>
      <w:r w:rsidRPr="004A5476">
        <w:rPr>
          <w:b w:val="0"/>
          <w:sz w:val="26"/>
          <w:szCs w:val="26"/>
        </w:rPr>
        <w:t>орядк</w:t>
      </w:r>
      <w:r w:rsidR="007A57D7">
        <w:rPr>
          <w:b w:val="0"/>
          <w:sz w:val="26"/>
          <w:szCs w:val="26"/>
        </w:rPr>
        <w:t>а</w:t>
      </w:r>
      <w:r w:rsidRPr="004A5476">
        <w:rPr>
          <w:b w:val="0"/>
          <w:sz w:val="26"/>
          <w:szCs w:val="26"/>
        </w:rPr>
        <w:t xml:space="preserve"> </w:t>
      </w:r>
      <w:r w:rsidR="00EE45F2">
        <w:rPr>
          <w:b w:val="0"/>
          <w:sz w:val="26"/>
          <w:szCs w:val="26"/>
        </w:rPr>
        <w:t>проведения оценки эффективности налоговых льгот по местным налогам</w:t>
      </w:r>
      <w:r w:rsidR="008E177B">
        <w:rPr>
          <w:b w:val="0"/>
          <w:sz w:val="26"/>
          <w:szCs w:val="26"/>
        </w:rPr>
        <w:t>» признать утратившим силу;</w:t>
      </w:r>
    </w:p>
    <w:p w:rsidR="00980036" w:rsidRPr="00980036" w:rsidRDefault="007A57D7" w:rsidP="007A57D7">
      <w:pPr>
        <w:pStyle w:val="ConsPlusNormal"/>
        <w:ind w:firstLine="567"/>
        <w:jc w:val="both"/>
        <w:divId w:val="1874465986"/>
        <w:rPr>
          <w:rFonts w:ascii="Times New Roman" w:hAnsi="Times New Roman" w:cs="Times New Roman"/>
          <w:sz w:val="26"/>
          <w:szCs w:val="26"/>
        </w:rPr>
      </w:pPr>
      <w:r w:rsidRPr="00980036">
        <w:rPr>
          <w:rFonts w:ascii="Times New Roman" w:hAnsi="Times New Roman" w:cs="Times New Roman"/>
          <w:sz w:val="26"/>
          <w:szCs w:val="26"/>
        </w:rPr>
        <w:t>5</w:t>
      </w:r>
      <w:r w:rsidR="004A5476" w:rsidRPr="00980036">
        <w:rPr>
          <w:rFonts w:ascii="Times New Roman" w:hAnsi="Times New Roman" w:cs="Times New Roman"/>
          <w:sz w:val="26"/>
          <w:szCs w:val="26"/>
        </w:rPr>
        <w:t>.</w:t>
      </w:r>
      <w:r w:rsidR="00980036" w:rsidRPr="00980036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 на официальном сайте администрации </w:t>
      </w:r>
      <w:r w:rsidR="00A83657">
        <w:rPr>
          <w:rFonts w:ascii="Times New Roman" w:hAnsi="Times New Roman" w:cs="Times New Roman"/>
          <w:sz w:val="26"/>
          <w:szCs w:val="26"/>
        </w:rPr>
        <w:t>Глинищевского</w:t>
      </w:r>
      <w:r w:rsidR="00980036" w:rsidRPr="00980036">
        <w:rPr>
          <w:rFonts w:ascii="Times New Roman" w:hAnsi="Times New Roman" w:cs="Times New Roman"/>
          <w:sz w:val="26"/>
          <w:szCs w:val="26"/>
        </w:rPr>
        <w:t xml:space="preserve"> сельского поселения в сети «Интернет»</w:t>
      </w:r>
      <w:r w:rsidR="008E177B">
        <w:rPr>
          <w:rFonts w:ascii="Times New Roman" w:hAnsi="Times New Roman" w:cs="Times New Roman"/>
          <w:sz w:val="26"/>
          <w:szCs w:val="26"/>
        </w:rPr>
        <w:t>;</w:t>
      </w:r>
    </w:p>
    <w:p w:rsidR="004A5476" w:rsidRPr="004A5476" w:rsidRDefault="00980036" w:rsidP="007A57D7">
      <w:pPr>
        <w:pStyle w:val="ConsPlusNormal"/>
        <w:ind w:firstLine="567"/>
        <w:jc w:val="both"/>
        <w:divId w:val="18744659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4A5476" w:rsidRPr="00980036">
        <w:rPr>
          <w:rFonts w:ascii="Times New Roman" w:hAnsi="Times New Roman" w:cs="Times New Roman"/>
          <w:sz w:val="26"/>
          <w:szCs w:val="26"/>
        </w:rPr>
        <w:t> Настоящее</w:t>
      </w:r>
      <w:r w:rsidR="004A5476" w:rsidRPr="004A5476">
        <w:rPr>
          <w:rFonts w:ascii="Times New Roman" w:hAnsi="Times New Roman" w:cs="Times New Roman"/>
          <w:sz w:val="26"/>
          <w:szCs w:val="26"/>
        </w:rPr>
        <w:t xml:space="preserve"> постановление вступает в силу со дня </w:t>
      </w:r>
      <w:r w:rsidR="004A64F3">
        <w:rPr>
          <w:rFonts w:ascii="Times New Roman" w:hAnsi="Times New Roman" w:cs="Times New Roman"/>
          <w:sz w:val="26"/>
          <w:szCs w:val="26"/>
        </w:rPr>
        <w:t xml:space="preserve">подписания </w:t>
      </w:r>
      <w:r w:rsidR="004A5476" w:rsidRPr="004A5476">
        <w:rPr>
          <w:rFonts w:ascii="Times New Roman" w:hAnsi="Times New Roman" w:cs="Times New Roman"/>
          <w:sz w:val="26"/>
          <w:szCs w:val="26"/>
        </w:rPr>
        <w:t>и распространяется на бюджетные правоотношения, в</w:t>
      </w:r>
      <w:r w:rsidR="008E177B">
        <w:rPr>
          <w:rFonts w:ascii="Times New Roman" w:hAnsi="Times New Roman" w:cs="Times New Roman"/>
          <w:sz w:val="26"/>
          <w:szCs w:val="26"/>
        </w:rPr>
        <w:t>озникающие с 1 января 2020 года;</w:t>
      </w:r>
    </w:p>
    <w:p w:rsidR="004A5476" w:rsidRPr="004A5476" w:rsidRDefault="00980036" w:rsidP="00980036">
      <w:pPr>
        <w:ind w:firstLine="567"/>
        <w:jc w:val="both"/>
        <w:divId w:val="1874465986"/>
        <w:rPr>
          <w:sz w:val="26"/>
          <w:szCs w:val="26"/>
        </w:rPr>
      </w:pPr>
      <w:r>
        <w:rPr>
          <w:sz w:val="26"/>
          <w:szCs w:val="26"/>
        </w:rPr>
        <w:t>7</w:t>
      </w:r>
      <w:r w:rsidR="004A5476" w:rsidRPr="004A5476">
        <w:rPr>
          <w:sz w:val="26"/>
          <w:szCs w:val="26"/>
        </w:rPr>
        <w:t xml:space="preserve">. Контроль за </w:t>
      </w:r>
      <w:r>
        <w:rPr>
          <w:sz w:val="26"/>
          <w:szCs w:val="26"/>
        </w:rPr>
        <w:t>исполнением</w:t>
      </w:r>
      <w:r w:rsidR="004A5476" w:rsidRPr="004A5476">
        <w:rPr>
          <w:sz w:val="26"/>
          <w:szCs w:val="26"/>
        </w:rPr>
        <w:t xml:space="preserve"> настоящего постановления оставляю за собой.</w:t>
      </w:r>
    </w:p>
    <w:p w:rsidR="004A5476" w:rsidRPr="00FD2B5B" w:rsidRDefault="004A5476" w:rsidP="004A5476">
      <w:pPr>
        <w:ind w:firstLine="720"/>
        <w:jc w:val="both"/>
        <w:divId w:val="1874465986"/>
        <w:rPr>
          <w:sz w:val="28"/>
          <w:szCs w:val="28"/>
        </w:rPr>
      </w:pPr>
    </w:p>
    <w:p w:rsidR="00FE78DA" w:rsidRPr="00455C35" w:rsidRDefault="00FE78DA">
      <w:pPr>
        <w:pStyle w:val="align-right"/>
        <w:spacing w:before="0" w:beforeAutospacing="0" w:after="0" w:afterAutospacing="0"/>
        <w:jc w:val="both"/>
        <w:divId w:val="1874465986"/>
        <w:rPr>
          <w:sz w:val="26"/>
          <w:szCs w:val="26"/>
        </w:rPr>
      </w:pPr>
    </w:p>
    <w:p w:rsidR="0049178D" w:rsidRPr="00455C35" w:rsidRDefault="0049178D">
      <w:pPr>
        <w:pStyle w:val="align-right"/>
        <w:spacing w:before="0" w:beforeAutospacing="0" w:after="0" w:afterAutospacing="0"/>
        <w:jc w:val="both"/>
        <w:divId w:val="1874465986"/>
        <w:rPr>
          <w:sz w:val="26"/>
          <w:szCs w:val="26"/>
        </w:rPr>
      </w:pPr>
      <w:r w:rsidRPr="00455C35">
        <w:rPr>
          <w:sz w:val="26"/>
          <w:szCs w:val="26"/>
        </w:rPr>
        <w:t xml:space="preserve">Глава </w:t>
      </w:r>
      <w:proofErr w:type="spellStart"/>
      <w:r w:rsidR="00A83657">
        <w:rPr>
          <w:sz w:val="26"/>
          <w:szCs w:val="26"/>
        </w:rPr>
        <w:t>Глинищевской</w:t>
      </w:r>
      <w:proofErr w:type="spellEnd"/>
    </w:p>
    <w:p w:rsidR="0049178D" w:rsidRPr="00455C35" w:rsidRDefault="0049178D">
      <w:pPr>
        <w:pStyle w:val="align-right"/>
        <w:spacing w:before="0" w:beforeAutospacing="0" w:after="0" w:afterAutospacing="0"/>
        <w:jc w:val="both"/>
        <w:divId w:val="1874465986"/>
        <w:rPr>
          <w:sz w:val="26"/>
          <w:szCs w:val="26"/>
        </w:rPr>
      </w:pPr>
      <w:r w:rsidRPr="00455C35">
        <w:rPr>
          <w:sz w:val="26"/>
          <w:szCs w:val="26"/>
        </w:rPr>
        <w:t>сельско</w:t>
      </w:r>
      <w:r w:rsidR="00EF046D">
        <w:rPr>
          <w:sz w:val="26"/>
          <w:szCs w:val="26"/>
        </w:rPr>
        <w:t>й</w:t>
      </w:r>
      <w:r w:rsidRPr="00455C35">
        <w:rPr>
          <w:sz w:val="26"/>
          <w:szCs w:val="26"/>
        </w:rPr>
        <w:t xml:space="preserve"> </w:t>
      </w:r>
      <w:r w:rsidR="00EF046D">
        <w:rPr>
          <w:sz w:val="26"/>
          <w:szCs w:val="26"/>
        </w:rPr>
        <w:t>администрации</w:t>
      </w:r>
      <w:r w:rsidRPr="00455C35">
        <w:rPr>
          <w:sz w:val="26"/>
          <w:szCs w:val="26"/>
        </w:rPr>
        <w:tab/>
      </w:r>
      <w:r w:rsidRPr="00455C35">
        <w:rPr>
          <w:sz w:val="26"/>
          <w:szCs w:val="26"/>
        </w:rPr>
        <w:tab/>
      </w:r>
      <w:r w:rsidRPr="00455C35">
        <w:rPr>
          <w:sz w:val="26"/>
          <w:szCs w:val="26"/>
        </w:rPr>
        <w:tab/>
      </w:r>
      <w:r w:rsidRPr="00455C35">
        <w:rPr>
          <w:sz w:val="26"/>
          <w:szCs w:val="26"/>
        </w:rPr>
        <w:tab/>
      </w:r>
      <w:r w:rsidRPr="00455C35">
        <w:rPr>
          <w:sz w:val="26"/>
          <w:szCs w:val="26"/>
        </w:rPr>
        <w:tab/>
      </w:r>
      <w:r w:rsidRPr="00455C35">
        <w:rPr>
          <w:sz w:val="26"/>
          <w:szCs w:val="26"/>
        </w:rPr>
        <w:tab/>
      </w:r>
      <w:r w:rsidRPr="00455C35">
        <w:rPr>
          <w:sz w:val="26"/>
          <w:szCs w:val="26"/>
        </w:rPr>
        <w:tab/>
      </w:r>
      <w:proofErr w:type="spellStart"/>
      <w:r w:rsidR="00A83657">
        <w:rPr>
          <w:sz w:val="26"/>
          <w:szCs w:val="26"/>
        </w:rPr>
        <w:t>Н.Д.Трушкин</w:t>
      </w:r>
      <w:proofErr w:type="spellEnd"/>
    </w:p>
    <w:p w:rsidR="00C66FD3" w:rsidRDefault="00C66FD3">
      <w:pPr>
        <w:pStyle w:val="align-right"/>
        <w:jc w:val="right"/>
        <w:divId w:val="1874465986"/>
        <w:rPr>
          <w:sz w:val="26"/>
          <w:szCs w:val="26"/>
        </w:rPr>
      </w:pPr>
    </w:p>
    <w:p w:rsidR="004A64F3" w:rsidRDefault="004A64F3">
      <w:pPr>
        <w:pStyle w:val="align-right"/>
        <w:jc w:val="right"/>
        <w:divId w:val="1874465986"/>
        <w:rPr>
          <w:sz w:val="26"/>
          <w:szCs w:val="26"/>
        </w:rPr>
      </w:pPr>
    </w:p>
    <w:p w:rsidR="0049178D" w:rsidRPr="00455C35" w:rsidRDefault="0049178D" w:rsidP="00C66FD3">
      <w:pPr>
        <w:pStyle w:val="align-right"/>
        <w:jc w:val="right"/>
        <w:divId w:val="1874465986"/>
        <w:rPr>
          <w:sz w:val="26"/>
          <w:szCs w:val="26"/>
        </w:rPr>
      </w:pPr>
      <w:r w:rsidRPr="00455C35">
        <w:rPr>
          <w:sz w:val="26"/>
          <w:szCs w:val="26"/>
        </w:rPr>
        <w:t>Приложение</w:t>
      </w:r>
      <w:r w:rsidR="00ED212C">
        <w:rPr>
          <w:sz w:val="26"/>
          <w:szCs w:val="26"/>
        </w:rPr>
        <w:t xml:space="preserve"> № 1</w:t>
      </w:r>
      <w:r w:rsidRPr="00455C35">
        <w:rPr>
          <w:sz w:val="26"/>
          <w:szCs w:val="26"/>
        </w:rPr>
        <w:t xml:space="preserve"> </w:t>
      </w:r>
      <w:r w:rsidRPr="00455C35">
        <w:rPr>
          <w:sz w:val="26"/>
          <w:szCs w:val="26"/>
        </w:rPr>
        <w:br/>
      </w:r>
      <w:r w:rsidR="00BE5839">
        <w:rPr>
          <w:sz w:val="26"/>
          <w:szCs w:val="26"/>
        </w:rPr>
        <w:t xml:space="preserve">к Постановлению </w:t>
      </w:r>
      <w:proofErr w:type="spellStart"/>
      <w:r w:rsidR="00A83657">
        <w:rPr>
          <w:sz w:val="26"/>
          <w:szCs w:val="26"/>
        </w:rPr>
        <w:t>Глинищевской</w:t>
      </w:r>
      <w:proofErr w:type="spellEnd"/>
      <w:r w:rsidRPr="00455C35">
        <w:rPr>
          <w:sz w:val="26"/>
          <w:szCs w:val="26"/>
        </w:rPr>
        <w:t xml:space="preserve"> </w:t>
      </w:r>
      <w:r w:rsidRPr="00455C35">
        <w:rPr>
          <w:sz w:val="26"/>
          <w:szCs w:val="26"/>
        </w:rPr>
        <w:br/>
        <w:t>сельско</w:t>
      </w:r>
      <w:r w:rsidR="00BE5839">
        <w:rPr>
          <w:sz w:val="26"/>
          <w:szCs w:val="26"/>
        </w:rPr>
        <w:t>й</w:t>
      </w:r>
      <w:r w:rsidRPr="00455C35">
        <w:rPr>
          <w:sz w:val="26"/>
          <w:szCs w:val="26"/>
        </w:rPr>
        <w:t xml:space="preserve"> </w:t>
      </w:r>
      <w:r w:rsidR="00BE5839">
        <w:rPr>
          <w:sz w:val="26"/>
          <w:szCs w:val="26"/>
        </w:rPr>
        <w:t>администрации</w:t>
      </w:r>
      <w:r w:rsidRPr="00455C35">
        <w:rPr>
          <w:sz w:val="26"/>
          <w:szCs w:val="26"/>
        </w:rPr>
        <w:br/>
        <w:t xml:space="preserve">от </w:t>
      </w:r>
      <w:r w:rsidR="00CB0389">
        <w:rPr>
          <w:sz w:val="26"/>
          <w:szCs w:val="26"/>
        </w:rPr>
        <w:t>13.04</w:t>
      </w:r>
      <w:r w:rsidR="005D6181">
        <w:rPr>
          <w:sz w:val="26"/>
          <w:szCs w:val="26"/>
        </w:rPr>
        <w:t>.20</w:t>
      </w:r>
      <w:r w:rsidR="00ED212C">
        <w:rPr>
          <w:sz w:val="26"/>
          <w:szCs w:val="26"/>
        </w:rPr>
        <w:t>20</w:t>
      </w:r>
      <w:r w:rsidRPr="00455C35">
        <w:rPr>
          <w:sz w:val="26"/>
          <w:szCs w:val="26"/>
        </w:rPr>
        <w:t xml:space="preserve"> г. № </w:t>
      </w:r>
      <w:r w:rsidR="00CB0389">
        <w:rPr>
          <w:sz w:val="26"/>
          <w:szCs w:val="26"/>
        </w:rPr>
        <w:t>38</w:t>
      </w:r>
    </w:p>
    <w:p w:rsidR="0049178D" w:rsidRPr="00476AFF" w:rsidRDefault="0049178D" w:rsidP="00476AFF">
      <w:pPr>
        <w:pStyle w:val="3"/>
        <w:spacing w:before="0" w:beforeAutospacing="0" w:after="0" w:afterAutospacing="0"/>
        <w:jc w:val="center"/>
        <w:divId w:val="1874465986"/>
        <w:rPr>
          <w:sz w:val="26"/>
          <w:szCs w:val="26"/>
        </w:rPr>
      </w:pPr>
      <w:r w:rsidRPr="00476AFF">
        <w:rPr>
          <w:sz w:val="26"/>
          <w:szCs w:val="26"/>
        </w:rPr>
        <w:t>Порядок</w:t>
      </w:r>
      <w:r w:rsidRPr="00476AFF">
        <w:rPr>
          <w:sz w:val="26"/>
          <w:szCs w:val="26"/>
        </w:rPr>
        <w:br/>
      </w:r>
      <w:r w:rsidR="00476AFF" w:rsidRPr="00476AFF">
        <w:rPr>
          <w:sz w:val="26"/>
          <w:szCs w:val="26"/>
        </w:rPr>
        <w:t>формирования</w:t>
      </w:r>
      <w:r w:rsidR="00476AFF">
        <w:rPr>
          <w:sz w:val="26"/>
          <w:szCs w:val="26"/>
        </w:rPr>
        <w:t xml:space="preserve"> </w:t>
      </w:r>
      <w:r w:rsidR="00476AFF" w:rsidRPr="00476AFF">
        <w:rPr>
          <w:sz w:val="26"/>
          <w:szCs w:val="26"/>
        </w:rPr>
        <w:t xml:space="preserve">перечня налоговых расходов </w:t>
      </w:r>
      <w:r w:rsidRPr="00476AFF">
        <w:rPr>
          <w:sz w:val="26"/>
          <w:szCs w:val="26"/>
        </w:rPr>
        <w:t xml:space="preserve">муниципального образования </w:t>
      </w:r>
      <w:r w:rsidR="00476AFF" w:rsidRPr="00476AFF">
        <w:rPr>
          <w:sz w:val="26"/>
          <w:szCs w:val="26"/>
        </w:rPr>
        <w:t>-</w:t>
      </w:r>
      <w:r w:rsidR="00476AFF">
        <w:rPr>
          <w:sz w:val="26"/>
          <w:szCs w:val="26"/>
        </w:rPr>
        <w:t xml:space="preserve"> </w:t>
      </w:r>
      <w:proofErr w:type="spellStart"/>
      <w:r w:rsidR="00A83657">
        <w:rPr>
          <w:sz w:val="26"/>
          <w:szCs w:val="26"/>
        </w:rPr>
        <w:t>Глинищевское</w:t>
      </w:r>
      <w:proofErr w:type="spellEnd"/>
      <w:r w:rsidR="00FE78DA" w:rsidRPr="00476AFF">
        <w:rPr>
          <w:sz w:val="26"/>
          <w:szCs w:val="26"/>
        </w:rPr>
        <w:t xml:space="preserve"> сельско</w:t>
      </w:r>
      <w:r w:rsidR="001C32B6" w:rsidRPr="00476AFF">
        <w:rPr>
          <w:sz w:val="26"/>
          <w:szCs w:val="26"/>
        </w:rPr>
        <w:t>е</w:t>
      </w:r>
      <w:r w:rsidR="00FE78DA" w:rsidRPr="00476AFF">
        <w:rPr>
          <w:sz w:val="26"/>
          <w:szCs w:val="26"/>
        </w:rPr>
        <w:t xml:space="preserve"> поселени</w:t>
      </w:r>
      <w:r w:rsidR="001C32B6" w:rsidRPr="00476AFF">
        <w:rPr>
          <w:sz w:val="26"/>
          <w:szCs w:val="26"/>
        </w:rPr>
        <w:t>е</w:t>
      </w:r>
      <w:r w:rsidR="00FE78DA" w:rsidRPr="00476AFF">
        <w:rPr>
          <w:sz w:val="26"/>
          <w:szCs w:val="26"/>
        </w:rPr>
        <w:t xml:space="preserve"> Брянского муниципального района Брянской области</w:t>
      </w:r>
    </w:p>
    <w:p w:rsidR="0049178D" w:rsidRDefault="00D31F13" w:rsidP="00476AFF">
      <w:pPr>
        <w:jc w:val="both"/>
        <w:divId w:val="1874465986"/>
      </w:pPr>
      <w:r>
        <w:t xml:space="preserve"> </w:t>
      </w:r>
    </w:p>
    <w:p w:rsidR="00476AFF" w:rsidRPr="00750A78" w:rsidRDefault="00476AFF" w:rsidP="00476AFF">
      <w:pPr>
        <w:autoSpaceDE w:val="0"/>
        <w:autoSpaceDN w:val="0"/>
        <w:adjustRightInd w:val="0"/>
        <w:jc w:val="center"/>
        <w:divId w:val="1874465986"/>
        <w:rPr>
          <w:b/>
          <w:sz w:val="26"/>
          <w:szCs w:val="26"/>
        </w:rPr>
      </w:pPr>
      <w:r w:rsidRPr="00750A78">
        <w:rPr>
          <w:b/>
          <w:sz w:val="26"/>
          <w:szCs w:val="26"/>
        </w:rPr>
        <w:t>I. Общие положения</w:t>
      </w:r>
    </w:p>
    <w:p w:rsidR="00476AFF" w:rsidRPr="00FD3108" w:rsidRDefault="00476AFF" w:rsidP="00476AFF">
      <w:pPr>
        <w:autoSpaceDE w:val="0"/>
        <w:autoSpaceDN w:val="0"/>
        <w:adjustRightInd w:val="0"/>
        <w:jc w:val="both"/>
        <w:divId w:val="1874465986"/>
        <w:rPr>
          <w:sz w:val="26"/>
          <w:szCs w:val="26"/>
        </w:rPr>
      </w:pPr>
    </w:p>
    <w:p w:rsidR="00AC587C" w:rsidRPr="00FD3108" w:rsidRDefault="00AC587C" w:rsidP="00FD3108">
      <w:pPr>
        <w:pStyle w:val="a9"/>
        <w:jc w:val="both"/>
        <w:divId w:val="1874465986"/>
        <w:rPr>
          <w:sz w:val="26"/>
          <w:szCs w:val="26"/>
        </w:rPr>
      </w:pPr>
      <w:r w:rsidRPr="00FD3108">
        <w:rPr>
          <w:sz w:val="26"/>
          <w:szCs w:val="26"/>
        </w:rPr>
        <w:t xml:space="preserve">     1</w:t>
      </w:r>
      <w:r w:rsidR="00476AFF" w:rsidRPr="00FD3108">
        <w:rPr>
          <w:sz w:val="26"/>
          <w:szCs w:val="26"/>
        </w:rPr>
        <w:t>.</w:t>
      </w:r>
      <w:r w:rsidR="00C9656F">
        <w:rPr>
          <w:sz w:val="26"/>
          <w:szCs w:val="26"/>
        </w:rPr>
        <w:t>1.</w:t>
      </w:r>
      <w:r w:rsidR="00476AFF" w:rsidRPr="00FD3108">
        <w:rPr>
          <w:sz w:val="26"/>
          <w:szCs w:val="26"/>
        </w:rPr>
        <w:t xml:space="preserve"> </w:t>
      </w:r>
      <w:r w:rsidRPr="00FD3108">
        <w:rPr>
          <w:sz w:val="26"/>
          <w:szCs w:val="26"/>
        </w:rPr>
        <w:t xml:space="preserve">Настоящий Порядок определяет правила формирования перечня налоговых расходов (далее - </w:t>
      </w:r>
      <w:proofErr w:type="gramStart"/>
      <w:r w:rsidRPr="00FD3108">
        <w:rPr>
          <w:sz w:val="26"/>
          <w:szCs w:val="26"/>
        </w:rPr>
        <w:t>перечень)  муниципального</w:t>
      </w:r>
      <w:proofErr w:type="gramEnd"/>
      <w:r w:rsidRPr="00FD3108">
        <w:rPr>
          <w:sz w:val="26"/>
          <w:szCs w:val="26"/>
        </w:rPr>
        <w:t xml:space="preserve"> образования – </w:t>
      </w:r>
      <w:proofErr w:type="spellStart"/>
      <w:r w:rsidR="00A83657">
        <w:rPr>
          <w:sz w:val="26"/>
          <w:szCs w:val="26"/>
        </w:rPr>
        <w:t>Глинищевское</w:t>
      </w:r>
      <w:proofErr w:type="spellEnd"/>
      <w:r w:rsidRPr="00FD3108">
        <w:rPr>
          <w:sz w:val="26"/>
          <w:szCs w:val="26"/>
        </w:rPr>
        <w:t xml:space="preserve"> сельское поселение Брянского муниципального района Брянское области (далее </w:t>
      </w:r>
      <w:r w:rsidR="00E266CA">
        <w:rPr>
          <w:sz w:val="26"/>
          <w:szCs w:val="26"/>
        </w:rPr>
        <w:t>–</w:t>
      </w:r>
      <w:r w:rsidRPr="00FD3108">
        <w:rPr>
          <w:sz w:val="26"/>
          <w:szCs w:val="26"/>
        </w:rPr>
        <w:t xml:space="preserve"> </w:t>
      </w:r>
      <w:proofErr w:type="spellStart"/>
      <w:r w:rsidR="00A83657">
        <w:rPr>
          <w:sz w:val="26"/>
          <w:szCs w:val="26"/>
        </w:rPr>
        <w:t>Глинищевское</w:t>
      </w:r>
      <w:proofErr w:type="spellEnd"/>
      <w:r w:rsidR="00E266CA">
        <w:rPr>
          <w:sz w:val="26"/>
          <w:szCs w:val="26"/>
        </w:rPr>
        <w:t xml:space="preserve"> сельское поселение</w:t>
      </w:r>
      <w:r w:rsidRPr="00FD3108">
        <w:rPr>
          <w:sz w:val="26"/>
          <w:szCs w:val="26"/>
        </w:rPr>
        <w:t>) по налогам, установленным нормативными правовыми актами представительного органа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самоуправления.</w:t>
      </w:r>
    </w:p>
    <w:p w:rsidR="00FD3108" w:rsidRPr="00986219" w:rsidRDefault="00FD3108" w:rsidP="00FD3108">
      <w:pPr>
        <w:pStyle w:val="ConsPlusNormal"/>
        <w:jc w:val="both"/>
        <w:divId w:val="1874465986"/>
        <w:rPr>
          <w:rFonts w:ascii="Times New Roman" w:hAnsi="Times New Roman" w:cs="Times New Roman"/>
          <w:sz w:val="26"/>
          <w:szCs w:val="26"/>
        </w:rPr>
      </w:pPr>
      <w:r w:rsidRPr="00986219">
        <w:rPr>
          <w:rFonts w:ascii="Times New Roman" w:hAnsi="Times New Roman" w:cs="Times New Roman"/>
          <w:sz w:val="26"/>
          <w:szCs w:val="26"/>
        </w:rPr>
        <w:t xml:space="preserve">     </w:t>
      </w:r>
      <w:r w:rsidR="00C9656F">
        <w:rPr>
          <w:rFonts w:ascii="Times New Roman" w:hAnsi="Times New Roman" w:cs="Times New Roman"/>
          <w:sz w:val="26"/>
          <w:szCs w:val="26"/>
        </w:rPr>
        <w:t>1.</w:t>
      </w:r>
      <w:r w:rsidRPr="00986219">
        <w:rPr>
          <w:rFonts w:ascii="Times New Roman" w:hAnsi="Times New Roman" w:cs="Times New Roman"/>
          <w:sz w:val="26"/>
          <w:szCs w:val="26"/>
        </w:rPr>
        <w:t>2. Понятия, используемые в настоящем Порядке:</w:t>
      </w:r>
    </w:p>
    <w:p w:rsidR="00FD3108" w:rsidRPr="00986219" w:rsidRDefault="00986219" w:rsidP="00986219">
      <w:pPr>
        <w:pStyle w:val="a9"/>
        <w:tabs>
          <w:tab w:val="left" w:pos="567"/>
        </w:tabs>
        <w:jc w:val="both"/>
        <w:divId w:val="1874465986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D3108" w:rsidRPr="00986219">
        <w:rPr>
          <w:sz w:val="26"/>
          <w:szCs w:val="26"/>
        </w:rPr>
        <w:t xml:space="preserve">куратор налогового расхода – орган исполнительной власти </w:t>
      </w:r>
      <w:r w:rsidR="00A83657">
        <w:rPr>
          <w:sz w:val="26"/>
          <w:szCs w:val="26"/>
        </w:rPr>
        <w:t>Глинищевского</w:t>
      </w:r>
      <w:r w:rsidR="00E266CA" w:rsidRPr="00986219">
        <w:rPr>
          <w:sz w:val="26"/>
          <w:szCs w:val="26"/>
        </w:rPr>
        <w:t xml:space="preserve"> </w:t>
      </w:r>
      <w:r w:rsidR="00FD3108" w:rsidRPr="00986219">
        <w:rPr>
          <w:sz w:val="26"/>
          <w:szCs w:val="26"/>
        </w:rPr>
        <w:t xml:space="preserve">сельского поселения, ответственный в соответствии с полномочиями, установленными нормативными правовыми актами </w:t>
      </w:r>
      <w:r w:rsidR="00A83657">
        <w:rPr>
          <w:sz w:val="26"/>
          <w:szCs w:val="26"/>
        </w:rPr>
        <w:t>Глинищевского</w:t>
      </w:r>
      <w:r w:rsidR="00FD3108" w:rsidRPr="00986219">
        <w:rPr>
          <w:sz w:val="26"/>
          <w:szCs w:val="26"/>
        </w:rPr>
        <w:t xml:space="preserve"> сельского поселения, за достижение соответствующих налоговому расходу целей муниципальной программы и (или) целей социально-экономического развития </w:t>
      </w:r>
      <w:r w:rsidR="00A83657">
        <w:rPr>
          <w:sz w:val="26"/>
          <w:szCs w:val="26"/>
        </w:rPr>
        <w:t>Глинищевского</w:t>
      </w:r>
      <w:r w:rsidR="00FD3108" w:rsidRPr="00986219">
        <w:rPr>
          <w:sz w:val="26"/>
          <w:szCs w:val="26"/>
        </w:rPr>
        <w:t xml:space="preserve"> сельского поселения, не относящихся к муниципальным</w:t>
      </w:r>
      <w:r w:rsidR="00E266CA" w:rsidRPr="00986219">
        <w:rPr>
          <w:sz w:val="26"/>
          <w:szCs w:val="26"/>
        </w:rPr>
        <w:t xml:space="preserve"> программам</w:t>
      </w:r>
      <w:r w:rsidR="00FD3108" w:rsidRPr="00986219">
        <w:rPr>
          <w:sz w:val="26"/>
          <w:szCs w:val="26"/>
        </w:rPr>
        <w:t>;</w:t>
      </w:r>
    </w:p>
    <w:p w:rsidR="00986219" w:rsidRPr="00986219" w:rsidRDefault="00986219" w:rsidP="00986219">
      <w:pPr>
        <w:pStyle w:val="a9"/>
        <w:jc w:val="both"/>
        <w:divId w:val="1874465986"/>
        <w:rPr>
          <w:sz w:val="26"/>
          <w:szCs w:val="26"/>
        </w:rPr>
      </w:pPr>
      <w:r>
        <w:rPr>
          <w:sz w:val="26"/>
          <w:szCs w:val="26"/>
        </w:rPr>
        <w:t xml:space="preserve">         н</w:t>
      </w:r>
      <w:r w:rsidRPr="00986219">
        <w:rPr>
          <w:sz w:val="26"/>
          <w:szCs w:val="26"/>
        </w:rPr>
        <w:t xml:space="preserve">алоговые расходы </w:t>
      </w:r>
      <w:r w:rsidR="00A83657">
        <w:rPr>
          <w:sz w:val="26"/>
          <w:szCs w:val="26"/>
        </w:rPr>
        <w:t>Глинищевского</w:t>
      </w:r>
      <w:r w:rsidRPr="00986219">
        <w:rPr>
          <w:sz w:val="26"/>
          <w:szCs w:val="26"/>
        </w:rPr>
        <w:t xml:space="preserve"> сельского поселения - выпадающие доходы бюджета, обусловленные налоговыми льготами, освобождениями и иными преференциями по налогам</w:t>
      </w:r>
      <w:r w:rsidR="00675EDC">
        <w:rPr>
          <w:sz w:val="26"/>
          <w:szCs w:val="26"/>
        </w:rPr>
        <w:t xml:space="preserve"> </w:t>
      </w:r>
      <w:r w:rsidR="00675EDC" w:rsidRPr="00986219">
        <w:rPr>
          <w:sz w:val="26"/>
          <w:szCs w:val="26"/>
        </w:rPr>
        <w:t>(далее – льготы)</w:t>
      </w:r>
      <w:r w:rsidRPr="00986219">
        <w:rPr>
          <w:sz w:val="26"/>
          <w:szCs w:val="26"/>
        </w:rPr>
        <w:t xml:space="preserve">, предусмотренными в качестве мер муниципальной поддержки в соответствии с целями муниципальных программ </w:t>
      </w:r>
      <w:r w:rsidR="00A83657">
        <w:rPr>
          <w:sz w:val="26"/>
          <w:szCs w:val="26"/>
        </w:rPr>
        <w:t>Глинищевского</w:t>
      </w:r>
      <w:r w:rsidR="007B393A" w:rsidRPr="006D7F98">
        <w:rPr>
          <w:sz w:val="26"/>
          <w:szCs w:val="26"/>
        </w:rPr>
        <w:t xml:space="preserve"> сельского поселения</w:t>
      </w:r>
      <w:r w:rsidR="007B393A" w:rsidRPr="00986219">
        <w:rPr>
          <w:sz w:val="26"/>
          <w:szCs w:val="26"/>
        </w:rPr>
        <w:t xml:space="preserve"> </w:t>
      </w:r>
      <w:r w:rsidRPr="00986219">
        <w:rPr>
          <w:sz w:val="26"/>
          <w:szCs w:val="26"/>
        </w:rPr>
        <w:t xml:space="preserve">и (или) целями социально-экономической политики </w:t>
      </w:r>
      <w:r w:rsidR="00A83657">
        <w:rPr>
          <w:sz w:val="26"/>
          <w:szCs w:val="26"/>
        </w:rPr>
        <w:t>Глинищевского</w:t>
      </w:r>
      <w:r w:rsidR="007B393A" w:rsidRPr="006D7F98">
        <w:rPr>
          <w:sz w:val="26"/>
          <w:szCs w:val="26"/>
        </w:rPr>
        <w:t xml:space="preserve"> сельского поселения</w:t>
      </w:r>
      <w:r w:rsidRPr="00986219">
        <w:rPr>
          <w:sz w:val="26"/>
          <w:szCs w:val="26"/>
        </w:rPr>
        <w:t>, не относящимися к муниципальным программам</w:t>
      </w:r>
      <w:r w:rsidR="007B393A">
        <w:rPr>
          <w:sz w:val="26"/>
          <w:szCs w:val="26"/>
        </w:rPr>
        <w:t xml:space="preserve"> (далее – цели муниципальных программ и (или) не программным</w:t>
      </w:r>
      <w:r w:rsidR="003C6780">
        <w:rPr>
          <w:sz w:val="26"/>
          <w:szCs w:val="26"/>
        </w:rPr>
        <w:t xml:space="preserve"> мероприятиям)</w:t>
      </w:r>
      <w:r w:rsidRPr="00986219">
        <w:rPr>
          <w:sz w:val="26"/>
          <w:szCs w:val="26"/>
        </w:rPr>
        <w:t>.</w:t>
      </w:r>
    </w:p>
    <w:p w:rsidR="00FD3108" w:rsidRPr="00FD3108" w:rsidRDefault="00FD3108" w:rsidP="00FD3108">
      <w:pPr>
        <w:pStyle w:val="ConsPlusNormal"/>
        <w:ind w:firstLine="709"/>
        <w:jc w:val="both"/>
        <w:divId w:val="1874465986"/>
        <w:rPr>
          <w:rFonts w:ascii="Times New Roman" w:hAnsi="Times New Roman" w:cs="Times New Roman"/>
          <w:sz w:val="26"/>
          <w:szCs w:val="26"/>
        </w:rPr>
      </w:pPr>
      <w:r w:rsidRPr="00FD3108">
        <w:rPr>
          <w:rFonts w:ascii="Times New Roman" w:hAnsi="Times New Roman" w:cs="Times New Roman"/>
          <w:sz w:val="26"/>
          <w:szCs w:val="26"/>
        </w:rPr>
        <w:t xml:space="preserve">паспорт налогового расхода </w:t>
      </w:r>
      <w:r w:rsidR="00A83657">
        <w:rPr>
          <w:rFonts w:ascii="Times New Roman" w:hAnsi="Times New Roman" w:cs="Times New Roman"/>
          <w:sz w:val="26"/>
          <w:szCs w:val="26"/>
        </w:rPr>
        <w:t>Глинищевского</w:t>
      </w:r>
      <w:r w:rsidRPr="00FD3108">
        <w:rPr>
          <w:rFonts w:ascii="Times New Roman" w:hAnsi="Times New Roman" w:cs="Times New Roman"/>
          <w:sz w:val="26"/>
          <w:szCs w:val="26"/>
        </w:rPr>
        <w:t xml:space="preserve"> сельского поселения 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FD3108" w:rsidRPr="00FD3108" w:rsidRDefault="00FD3108" w:rsidP="00986219">
      <w:pPr>
        <w:pStyle w:val="ConsPlusNormal"/>
        <w:ind w:firstLine="709"/>
        <w:jc w:val="both"/>
        <w:divId w:val="1874465986"/>
        <w:rPr>
          <w:rFonts w:ascii="Times New Roman" w:hAnsi="Times New Roman" w:cs="Times New Roman"/>
          <w:sz w:val="26"/>
          <w:szCs w:val="26"/>
        </w:rPr>
      </w:pPr>
      <w:r w:rsidRPr="00FD3108">
        <w:rPr>
          <w:rFonts w:ascii="Times New Roman" w:hAnsi="Times New Roman" w:cs="Times New Roman"/>
          <w:sz w:val="26"/>
          <w:szCs w:val="26"/>
        </w:rPr>
        <w:t xml:space="preserve">перечень налоговых расходов </w:t>
      </w:r>
      <w:r w:rsidR="00A83657">
        <w:rPr>
          <w:rFonts w:ascii="Times New Roman" w:hAnsi="Times New Roman" w:cs="Times New Roman"/>
          <w:sz w:val="26"/>
          <w:szCs w:val="26"/>
        </w:rPr>
        <w:t>Глинищевского</w:t>
      </w:r>
      <w:r w:rsidRPr="00FD3108">
        <w:rPr>
          <w:rFonts w:ascii="Times New Roman" w:hAnsi="Times New Roman" w:cs="Times New Roman"/>
          <w:sz w:val="26"/>
          <w:szCs w:val="26"/>
        </w:rPr>
        <w:t xml:space="preserve"> сельского поселения – документ, содержащий сведения о распределении налоговых расходов в соответствии с целями </w:t>
      </w:r>
      <w:r w:rsidR="00E266CA">
        <w:rPr>
          <w:rFonts w:ascii="Times New Roman" w:hAnsi="Times New Roman" w:cs="Times New Roman"/>
          <w:sz w:val="26"/>
          <w:szCs w:val="26"/>
        </w:rPr>
        <w:t xml:space="preserve">и их </w:t>
      </w:r>
      <w:r w:rsidR="00E266CA" w:rsidRPr="00FD3108">
        <w:rPr>
          <w:rFonts w:ascii="Times New Roman" w:hAnsi="Times New Roman" w:cs="Times New Roman"/>
          <w:sz w:val="26"/>
          <w:szCs w:val="26"/>
        </w:rPr>
        <w:t xml:space="preserve">структурных элементов </w:t>
      </w:r>
      <w:r w:rsidRPr="00FD3108">
        <w:rPr>
          <w:rFonts w:ascii="Times New Roman" w:hAnsi="Times New Roman" w:cs="Times New Roman"/>
          <w:sz w:val="26"/>
          <w:szCs w:val="26"/>
        </w:rPr>
        <w:t xml:space="preserve">муниципальных программ </w:t>
      </w:r>
      <w:r w:rsidR="00A83657">
        <w:rPr>
          <w:rFonts w:ascii="Times New Roman" w:hAnsi="Times New Roman" w:cs="Times New Roman"/>
          <w:sz w:val="26"/>
          <w:szCs w:val="26"/>
        </w:rPr>
        <w:t>Глинищевского</w:t>
      </w:r>
      <w:r w:rsidRPr="00FD310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986219">
        <w:rPr>
          <w:rFonts w:ascii="Times New Roman" w:hAnsi="Times New Roman" w:cs="Times New Roman"/>
          <w:sz w:val="26"/>
          <w:szCs w:val="26"/>
        </w:rPr>
        <w:t xml:space="preserve"> </w:t>
      </w:r>
      <w:r w:rsidRPr="00FD3108">
        <w:rPr>
          <w:rFonts w:ascii="Times New Roman" w:hAnsi="Times New Roman" w:cs="Times New Roman"/>
          <w:sz w:val="26"/>
          <w:szCs w:val="26"/>
        </w:rPr>
        <w:t xml:space="preserve">и (или) целями социально-экономического развития </w:t>
      </w:r>
      <w:r w:rsidR="00A83657">
        <w:rPr>
          <w:rFonts w:ascii="Times New Roman" w:hAnsi="Times New Roman" w:cs="Times New Roman"/>
          <w:sz w:val="26"/>
          <w:szCs w:val="26"/>
        </w:rPr>
        <w:t>Глинищевского</w:t>
      </w:r>
      <w:r w:rsidRPr="00FD3108">
        <w:rPr>
          <w:rFonts w:ascii="Times New Roman" w:hAnsi="Times New Roman" w:cs="Times New Roman"/>
          <w:sz w:val="26"/>
          <w:szCs w:val="26"/>
        </w:rPr>
        <w:t xml:space="preserve"> сельского поселения, не относящимися</w:t>
      </w:r>
      <w:r w:rsidR="00986219">
        <w:rPr>
          <w:rFonts w:ascii="Times New Roman" w:hAnsi="Times New Roman" w:cs="Times New Roman"/>
          <w:sz w:val="26"/>
          <w:szCs w:val="26"/>
        </w:rPr>
        <w:t xml:space="preserve"> </w:t>
      </w:r>
      <w:r w:rsidRPr="00FD3108">
        <w:rPr>
          <w:rFonts w:ascii="Times New Roman" w:hAnsi="Times New Roman" w:cs="Times New Roman"/>
          <w:sz w:val="26"/>
          <w:szCs w:val="26"/>
        </w:rPr>
        <w:t>к муниципальным программам, а также о кураторах налоговых расходов;</w:t>
      </w:r>
    </w:p>
    <w:p w:rsidR="00FD3108" w:rsidRPr="00FD3108" w:rsidRDefault="00FD3108" w:rsidP="00FD3108">
      <w:pPr>
        <w:pStyle w:val="ConsPlusNormal"/>
        <w:ind w:firstLine="709"/>
        <w:jc w:val="both"/>
        <w:divId w:val="1874465986"/>
        <w:rPr>
          <w:rFonts w:ascii="Times New Roman" w:hAnsi="Times New Roman" w:cs="Times New Roman"/>
          <w:sz w:val="26"/>
          <w:szCs w:val="26"/>
        </w:rPr>
      </w:pPr>
      <w:r w:rsidRPr="00FD3108">
        <w:rPr>
          <w:rFonts w:ascii="Times New Roman" w:hAnsi="Times New Roman" w:cs="Times New Roman"/>
          <w:sz w:val="26"/>
          <w:szCs w:val="26"/>
        </w:rPr>
        <w:t>плательщики – плательщики налогов;</w:t>
      </w:r>
    </w:p>
    <w:p w:rsidR="00675EDC" w:rsidRPr="00750A78" w:rsidRDefault="00750A78" w:rsidP="00FD3108">
      <w:pPr>
        <w:pStyle w:val="ConsPlusNormal"/>
        <w:ind w:firstLine="709"/>
        <w:jc w:val="both"/>
        <w:divId w:val="18744659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целевые</w:t>
      </w:r>
      <w:r w:rsidR="00675EDC" w:rsidRPr="00750A78">
        <w:rPr>
          <w:rFonts w:ascii="Times New Roman" w:hAnsi="Times New Roman" w:cs="Times New Roman"/>
          <w:sz w:val="26"/>
          <w:szCs w:val="26"/>
        </w:rPr>
        <w:t xml:space="preserve"> </w:t>
      </w:r>
      <w:r w:rsidRPr="00750A78">
        <w:rPr>
          <w:rFonts w:ascii="Times New Roman" w:hAnsi="Times New Roman" w:cs="Times New Roman"/>
          <w:sz w:val="26"/>
          <w:szCs w:val="26"/>
        </w:rPr>
        <w:t>характеристики</w:t>
      </w:r>
      <w:r w:rsidR="00675EDC" w:rsidRPr="00750A78">
        <w:rPr>
          <w:rFonts w:ascii="Times New Roman" w:hAnsi="Times New Roman" w:cs="Times New Roman"/>
          <w:sz w:val="26"/>
          <w:szCs w:val="26"/>
        </w:rPr>
        <w:t xml:space="preserve"> налогового </w:t>
      </w:r>
      <w:r w:rsidR="00675EDC" w:rsidRPr="00422E66">
        <w:rPr>
          <w:rFonts w:ascii="Times New Roman" w:hAnsi="Times New Roman" w:cs="Times New Roman"/>
          <w:sz w:val="26"/>
          <w:szCs w:val="26"/>
        </w:rPr>
        <w:t>расхода</w:t>
      </w:r>
      <w:r w:rsidR="00422E66" w:rsidRPr="00422E66">
        <w:rPr>
          <w:rFonts w:ascii="Times New Roman" w:hAnsi="Times New Roman" w:cs="Times New Roman"/>
          <w:sz w:val="26"/>
          <w:szCs w:val="26"/>
        </w:rPr>
        <w:t xml:space="preserve"> – сведения о целях предоставления, показателях (индикаторах) достиже</w:t>
      </w:r>
      <w:r w:rsidR="00422E66">
        <w:rPr>
          <w:rFonts w:ascii="Times New Roman" w:hAnsi="Times New Roman" w:cs="Times New Roman"/>
          <w:sz w:val="26"/>
          <w:szCs w:val="26"/>
        </w:rPr>
        <w:t>ния целей предоставления льготы</w:t>
      </w:r>
      <w:r w:rsidR="00675EDC" w:rsidRPr="00422E66">
        <w:rPr>
          <w:rFonts w:ascii="Times New Roman" w:hAnsi="Times New Roman" w:cs="Times New Roman"/>
          <w:sz w:val="26"/>
          <w:szCs w:val="26"/>
        </w:rPr>
        <w:t>:</w:t>
      </w:r>
      <w:r w:rsidR="00675EDC" w:rsidRPr="00750A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3108" w:rsidRDefault="00675EDC" w:rsidP="00FD3108">
      <w:pPr>
        <w:pStyle w:val="ConsPlusNormal"/>
        <w:ind w:firstLine="709"/>
        <w:jc w:val="both"/>
        <w:divId w:val="18744659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D3108" w:rsidRPr="00FD3108">
        <w:rPr>
          <w:rFonts w:ascii="Times New Roman" w:hAnsi="Times New Roman" w:cs="Times New Roman"/>
          <w:sz w:val="26"/>
          <w:szCs w:val="26"/>
        </w:rPr>
        <w:t>стимулирующи</w:t>
      </w:r>
      <w:r w:rsidR="00750A7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FD3108" w:rsidRPr="00FD3108">
        <w:rPr>
          <w:rFonts w:ascii="Times New Roman" w:hAnsi="Times New Roman" w:cs="Times New Roman"/>
          <w:sz w:val="26"/>
          <w:szCs w:val="26"/>
        </w:rPr>
        <w:t xml:space="preserve"> предполагающи</w:t>
      </w:r>
      <w:r w:rsidR="00750A78">
        <w:rPr>
          <w:rFonts w:ascii="Times New Roman" w:hAnsi="Times New Roman" w:cs="Times New Roman"/>
          <w:sz w:val="26"/>
          <w:szCs w:val="26"/>
        </w:rPr>
        <w:t>е</w:t>
      </w:r>
      <w:r w:rsidR="00FD3108" w:rsidRPr="00FD3108">
        <w:rPr>
          <w:rFonts w:ascii="Times New Roman" w:hAnsi="Times New Roman" w:cs="Times New Roman"/>
          <w:sz w:val="26"/>
          <w:szCs w:val="26"/>
        </w:rPr>
        <w:t xml:space="preserve"> стимулирование экономической активности субъектов предпринимательской деятельности и последующее увеличение доходов бюджета поселения;</w:t>
      </w:r>
    </w:p>
    <w:p w:rsidR="00675EDC" w:rsidRDefault="00675EDC" w:rsidP="00675EDC">
      <w:pPr>
        <w:pStyle w:val="ConsPlusNormal"/>
        <w:ind w:firstLine="709"/>
        <w:jc w:val="both"/>
        <w:divId w:val="18744659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D3108">
        <w:rPr>
          <w:rFonts w:ascii="Times New Roman" w:hAnsi="Times New Roman" w:cs="Times New Roman"/>
          <w:sz w:val="26"/>
          <w:szCs w:val="26"/>
        </w:rPr>
        <w:t>социальны</w:t>
      </w:r>
      <w:r w:rsidR="00750A7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FD3108">
        <w:rPr>
          <w:rFonts w:ascii="Times New Roman" w:hAnsi="Times New Roman" w:cs="Times New Roman"/>
          <w:sz w:val="26"/>
          <w:szCs w:val="26"/>
        </w:rPr>
        <w:t xml:space="preserve"> обусловленны</w:t>
      </w:r>
      <w:r w:rsidR="00750A78">
        <w:rPr>
          <w:rFonts w:ascii="Times New Roman" w:hAnsi="Times New Roman" w:cs="Times New Roman"/>
          <w:sz w:val="26"/>
          <w:szCs w:val="26"/>
        </w:rPr>
        <w:t>е</w:t>
      </w:r>
      <w:r w:rsidRPr="00FD3108">
        <w:rPr>
          <w:rFonts w:ascii="Times New Roman" w:hAnsi="Times New Roman" w:cs="Times New Roman"/>
          <w:sz w:val="26"/>
          <w:szCs w:val="26"/>
        </w:rPr>
        <w:t xml:space="preserve"> необходимостью обеспечения социальной защиты (поддержки) населения;</w:t>
      </w:r>
    </w:p>
    <w:p w:rsidR="00675EDC" w:rsidRPr="00FD3108" w:rsidRDefault="00675EDC" w:rsidP="00675EDC">
      <w:pPr>
        <w:pStyle w:val="ConsPlusNormal"/>
        <w:ind w:firstLine="709"/>
        <w:jc w:val="both"/>
        <w:divId w:val="187446598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технически</w:t>
      </w:r>
      <w:r w:rsidR="00750A78">
        <w:rPr>
          <w:rFonts w:ascii="Times New Roman" w:hAnsi="Times New Roman" w:cs="Times New Roman"/>
          <w:sz w:val="26"/>
          <w:szCs w:val="26"/>
        </w:rPr>
        <w:t>е</w:t>
      </w:r>
      <w:r w:rsidRPr="00675EDC"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>предполагающи</w:t>
      </w:r>
      <w:r w:rsidR="00750A78">
        <w:rPr>
          <w:rFonts w:ascii="Times New Roman" w:hAnsi="Times New Roman" w:cs="Times New Roman"/>
          <w:sz w:val="28"/>
          <w:szCs w:val="28"/>
        </w:rPr>
        <w:t>е</w:t>
      </w:r>
      <w:r w:rsidRPr="00874E66">
        <w:rPr>
          <w:rFonts w:ascii="Times New Roman" w:hAnsi="Times New Roman" w:cs="Times New Roman"/>
          <w:sz w:val="28"/>
          <w:szCs w:val="28"/>
        </w:rPr>
        <w:t xml:space="preserve">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74E66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50A78" w:rsidRPr="00986219" w:rsidRDefault="00750A78" w:rsidP="00750A78">
      <w:pPr>
        <w:pStyle w:val="a9"/>
        <w:jc w:val="both"/>
        <w:divId w:val="1874465986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986219">
        <w:rPr>
          <w:sz w:val="26"/>
          <w:szCs w:val="26"/>
        </w:rPr>
        <w:t xml:space="preserve">нормативные характеристики налоговых расходов </w:t>
      </w:r>
      <w:r w:rsidR="00A83657">
        <w:rPr>
          <w:sz w:val="26"/>
          <w:szCs w:val="26"/>
        </w:rPr>
        <w:t>Глинищевского</w:t>
      </w:r>
      <w:r w:rsidRPr="00986219">
        <w:rPr>
          <w:sz w:val="26"/>
          <w:szCs w:val="26"/>
        </w:rPr>
        <w:t xml:space="preserve"> сельского поселения – сведения о положениях нормативных правовых актов </w:t>
      </w:r>
      <w:r w:rsidR="00A83657">
        <w:rPr>
          <w:sz w:val="26"/>
          <w:szCs w:val="26"/>
        </w:rPr>
        <w:t>Глинищевского</w:t>
      </w:r>
      <w:r w:rsidRPr="00986219">
        <w:rPr>
          <w:sz w:val="26"/>
          <w:szCs w:val="26"/>
        </w:rPr>
        <w:t xml:space="preserve"> сельского поселения, которыми предусматриваются налоговые льготы,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о </w:t>
      </w:r>
      <w:r w:rsidRPr="00986219">
        <w:rPr>
          <w:sz w:val="26"/>
          <w:szCs w:val="26"/>
        </w:rPr>
        <w:t xml:space="preserve"> наименованиях</w:t>
      </w:r>
      <w:proofErr w:type="gramEnd"/>
      <w:r w:rsidRPr="00986219">
        <w:rPr>
          <w:sz w:val="26"/>
          <w:szCs w:val="26"/>
        </w:rPr>
        <w:t xml:space="preserve">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A83657">
        <w:rPr>
          <w:sz w:val="26"/>
          <w:szCs w:val="26"/>
        </w:rPr>
        <w:t>Глинищевского</w:t>
      </w:r>
      <w:r w:rsidRPr="00986219">
        <w:rPr>
          <w:sz w:val="26"/>
          <w:szCs w:val="26"/>
        </w:rPr>
        <w:t xml:space="preserve"> сельского поселения;</w:t>
      </w:r>
    </w:p>
    <w:p w:rsidR="00986219" w:rsidRDefault="00FD3108" w:rsidP="00FD3108">
      <w:pPr>
        <w:pStyle w:val="ConsPlusNormal"/>
        <w:ind w:firstLine="709"/>
        <w:jc w:val="both"/>
        <w:divId w:val="1874465986"/>
        <w:rPr>
          <w:rFonts w:ascii="Times New Roman" w:hAnsi="Times New Roman" w:cs="Times New Roman"/>
          <w:sz w:val="26"/>
          <w:szCs w:val="26"/>
        </w:rPr>
      </w:pPr>
      <w:r w:rsidRPr="00FD3108">
        <w:rPr>
          <w:rFonts w:ascii="Times New Roman" w:hAnsi="Times New Roman" w:cs="Times New Roman"/>
          <w:sz w:val="26"/>
          <w:szCs w:val="26"/>
        </w:rPr>
        <w:t xml:space="preserve">фискальные характеристики налоговых расходов </w:t>
      </w:r>
      <w:r w:rsidR="00A83657">
        <w:rPr>
          <w:rFonts w:ascii="Times New Roman" w:hAnsi="Times New Roman" w:cs="Times New Roman"/>
          <w:sz w:val="26"/>
          <w:szCs w:val="26"/>
        </w:rPr>
        <w:t>Глинищевского</w:t>
      </w:r>
      <w:r w:rsidRPr="00FD3108">
        <w:rPr>
          <w:rFonts w:ascii="Times New Roman" w:hAnsi="Times New Roman" w:cs="Times New Roman"/>
          <w:sz w:val="26"/>
          <w:szCs w:val="26"/>
        </w:rPr>
        <w:t xml:space="preserve"> сельского поселения – сведения об объеме льгот, предоставленных плательщикам, о численности получат</w:t>
      </w:r>
      <w:r w:rsidR="00986219">
        <w:rPr>
          <w:rFonts w:ascii="Times New Roman" w:hAnsi="Times New Roman" w:cs="Times New Roman"/>
          <w:sz w:val="26"/>
          <w:szCs w:val="26"/>
        </w:rPr>
        <w:t>елей льгот и об объеме налогов;</w:t>
      </w:r>
    </w:p>
    <w:p w:rsidR="007247A5" w:rsidRDefault="0053656B" w:rsidP="007247A5">
      <w:pPr>
        <w:spacing w:before="100" w:beforeAutospacing="1" w:after="100" w:afterAutospacing="1"/>
        <w:jc w:val="both"/>
        <w:divId w:val="1874465986"/>
        <w:rPr>
          <w:sz w:val="26"/>
          <w:szCs w:val="26"/>
        </w:rPr>
      </w:pPr>
      <w:r w:rsidRPr="0053656B">
        <w:rPr>
          <w:sz w:val="26"/>
          <w:szCs w:val="26"/>
        </w:rPr>
        <w:t xml:space="preserve">    </w:t>
      </w:r>
      <w:r w:rsidR="00C9656F">
        <w:rPr>
          <w:sz w:val="26"/>
          <w:szCs w:val="26"/>
        </w:rPr>
        <w:t>1.</w:t>
      </w:r>
      <w:r w:rsidR="00476AFF" w:rsidRPr="0053656B">
        <w:rPr>
          <w:sz w:val="26"/>
          <w:szCs w:val="26"/>
        </w:rPr>
        <w:t xml:space="preserve">3. </w:t>
      </w:r>
      <w:r w:rsidR="007247A5" w:rsidRPr="007247A5">
        <w:rPr>
          <w:sz w:val="26"/>
          <w:szCs w:val="26"/>
        </w:rPr>
        <w:t>Перечень формируется в разрезе муниципальных программ и их структурных элементов, а также направлений деятельности, не входящих в муниципальные программы, и включает указания на положения (статьи, части, пункты, подпункты, абзацы) нормативных правовых актов, предусматривающие данные налоговые расходы (налоговые льготы).</w:t>
      </w:r>
    </w:p>
    <w:p w:rsidR="00476AFF" w:rsidRPr="007247A5" w:rsidRDefault="007247A5" w:rsidP="007247A5">
      <w:pPr>
        <w:spacing w:before="100" w:beforeAutospacing="1" w:after="100" w:afterAutospacing="1"/>
        <w:jc w:val="both"/>
        <w:divId w:val="1874465986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9656F">
        <w:rPr>
          <w:sz w:val="26"/>
          <w:szCs w:val="26"/>
        </w:rPr>
        <w:t>1.</w:t>
      </w:r>
      <w:r w:rsidRPr="007247A5">
        <w:rPr>
          <w:sz w:val="26"/>
          <w:szCs w:val="26"/>
        </w:rPr>
        <w:t xml:space="preserve">4. </w:t>
      </w:r>
      <w:r w:rsidR="00476AFF" w:rsidRPr="007247A5">
        <w:rPr>
          <w:sz w:val="26"/>
          <w:szCs w:val="26"/>
        </w:rPr>
        <w:t xml:space="preserve">Перечень налоговых расходов (налоговых льгот) </w:t>
      </w:r>
      <w:r w:rsidR="00A83657">
        <w:rPr>
          <w:sz w:val="26"/>
          <w:szCs w:val="26"/>
        </w:rPr>
        <w:t>Глинищевского</w:t>
      </w:r>
      <w:r w:rsidRPr="00FD3108">
        <w:rPr>
          <w:sz w:val="26"/>
          <w:szCs w:val="26"/>
        </w:rPr>
        <w:t xml:space="preserve"> сельского поселения </w:t>
      </w:r>
      <w:r w:rsidR="00476AFF" w:rsidRPr="007247A5">
        <w:rPr>
          <w:sz w:val="26"/>
          <w:szCs w:val="26"/>
        </w:rPr>
        <w:t xml:space="preserve">включает все налоговые расходы (налоговые льготы), установленные нормативными правовыми актами </w:t>
      </w:r>
      <w:r w:rsidR="00A83657">
        <w:rPr>
          <w:sz w:val="26"/>
          <w:szCs w:val="26"/>
        </w:rPr>
        <w:t>Глинищевского</w:t>
      </w:r>
      <w:r w:rsidRPr="00FD3108">
        <w:rPr>
          <w:sz w:val="26"/>
          <w:szCs w:val="26"/>
        </w:rPr>
        <w:t xml:space="preserve"> сельского </w:t>
      </w:r>
      <w:r>
        <w:rPr>
          <w:sz w:val="26"/>
          <w:szCs w:val="26"/>
        </w:rPr>
        <w:t>Совета народных депутатов</w:t>
      </w:r>
      <w:r w:rsidR="00476AFF" w:rsidRPr="007247A5">
        <w:rPr>
          <w:sz w:val="26"/>
          <w:szCs w:val="26"/>
        </w:rPr>
        <w:t>.</w:t>
      </w:r>
    </w:p>
    <w:p w:rsidR="00476AFF" w:rsidRDefault="00C9656F" w:rsidP="007247A5">
      <w:pPr>
        <w:autoSpaceDE w:val="0"/>
        <w:autoSpaceDN w:val="0"/>
        <w:adjustRightInd w:val="0"/>
        <w:ind w:firstLine="284"/>
        <w:jc w:val="both"/>
        <w:divId w:val="1874465986"/>
        <w:rPr>
          <w:sz w:val="26"/>
          <w:szCs w:val="26"/>
        </w:rPr>
      </w:pPr>
      <w:r>
        <w:rPr>
          <w:sz w:val="26"/>
          <w:szCs w:val="26"/>
        </w:rPr>
        <w:t>1.</w:t>
      </w:r>
      <w:r w:rsidR="007247A5" w:rsidRPr="00750A78">
        <w:rPr>
          <w:sz w:val="26"/>
          <w:szCs w:val="26"/>
        </w:rPr>
        <w:t>5</w:t>
      </w:r>
      <w:r w:rsidR="00476AFF" w:rsidRPr="00750A78">
        <w:rPr>
          <w:sz w:val="26"/>
          <w:szCs w:val="26"/>
        </w:rPr>
        <w:t xml:space="preserve">. Налоговые расходы (налоговые льготы), соответствующие целям социально-экономической политики </w:t>
      </w:r>
      <w:r w:rsidR="00A83657">
        <w:rPr>
          <w:sz w:val="26"/>
          <w:szCs w:val="26"/>
        </w:rPr>
        <w:t>Глинищевского</w:t>
      </w:r>
      <w:r w:rsidR="00750A78" w:rsidRPr="00750A78">
        <w:rPr>
          <w:sz w:val="26"/>
          <w:szCs w:val="26"/>
        </w:rPr>
        <w:t xml:space="preserve"> сельского поселения</w:t>
      </w:r>
      <w:r w:rsidR="00476AFF" w:rsidRPr="00750A78">
        <w:rPr>
          <w:sz w:val="26"/>
          <w:szCs w:val="26"/>
        </w:rPr>
        <w:t>, реализуемые в рамках нескольких муниципальных программ, относятся к нераспределенным налоговым расходам (налоговым льготам).</w:t>
      </w:r>
    </w:p>
    <w:p w:rsidR="00750A78" w:rsidRDefault="00750A78" w:rsidP="007247A5">
      <w:pPr>
        <w:autoSpaceDE w:val="0"/>
        <w:autoSpaceDN w:val="0"/>
        <w:adjustRightInd w:val="0"/>
        <w:ind w:firstLine="284"/>
        <w:jc w:val="both"/>
        <w:divId w:val="1874465986"/>
        <w:rPr>
          <w:sz w:val="26"/>
          <w:szCs w:val="26"/>
        </w:rPr>
      </w:pPr>
    </w:p>
    <w:p w:rsidR="00476AFF" w:rsidRPr="00750A78" w:rsidRDefault="00C9656F" w:rsidP="00750A78">
      <w:pPr>
        <w:autoSpaceDE w:val="0"/>
        <w:autoSpaceDN w:val="0"/>
        <w:adjustRightInd w:val="0"/>
        <w:ind w:firstLine="284"/>
        <w:jc w:val="both"/>
        <w:divId w:val="1874465986"/>
        <w:rPr>
          <w:sz w:val="26"/>
          <w:szCs w:val="26"/>
        </w:rPr>
      </w:pPr>
      <w:r>
        <w:rPr>
          <w:sz w:val="26"/>
          <w:szCs w:val="26"/>
        </w:rPr>
        <w:t>1.</w:t>
      </w:r>
      <w:r w:rsidR="00750A78" w:rsidRPr="00750A78">
        <w:rPr>
          <w:sz w:val="26"/>
          <w:szCs w:val="26"/>
        </w:rPr>
        <w:t>6.</w:t>
      </w:r>
      <w:r w:rsidR="00476AFF" w:rsidRPr="00750A78">
        <w:rPr>
          <w:sz w:val="26"/>
          <w:szCs w:val="26"/>
        </w:rPr>
        <w:t xml:space="preserve"> Налоговые расходы (налоговые льготы), которые не соответствуют перечисленным выше критериям, относятся к непрограммным налоговым расходам (налоговым льготам).</w:t>
      </w:r>
    </w:p>
    <w:p w:rsidR="00750A78" w:rsidRPr="005A4987" w:rsidRDefault="00750A78" w:rsidP="00750A78">
      <w:pPr>
        <w:autoSpaceDE w:val="0"/>
        <w:autoSpaceDN w:val="0"/>
        <w:adjustRightInd w:val="0"/>
        <w:ind w:firstLine="284"/>
        <w:jc w:val="both"/>
        <w:divId w:val="1874465986"/>
      </w:pPr>
    </w:p>
    <w:p w:rsidR="00476AFF" w:rsidRPr="005A4987" w:rsidRDefault="00476AFF" w:rsidP="00750A78">
      <w:pPr>
        <w:autoSpaceDE w:val="0"/>
        <w:autoSpaceDN w:val="0"/>
        <w:adjustRightInd w:val="0"/>
        <w:ind w:firstLine="540"/>
        <w:jc w:val="both"/>
        <w:divId w:val="1874465986"/>
      </w:pPr>
    </w:p>
    <w:p w:rsidR="00750A78" w:rsidRPr="00750A78" w:rsidRDefault="00750A78" w:rsidP="00750A78">
      <w:pPr>
        <w:jc w:val="center"/>
        <w:outlineLvl w:val="2"/>
        <w:divId w:val="1874465986"/>
        <w:rPr>
          <w:b/>
          <w:bCs/>
          <w:sz w:val="26"/>
          <w:szCs w:val="26"/>
        </w:rPr>
      </w:pPr>
      <w:r w:rsidRPr="00750A78">
        <w:rPr>
          <w:b/>
          <w:bCs/>
          <w:sz w:val="26"/>
          <w:szCs w:val="26"/>
        </w:rPr>
        <w:t>II. Порядок формирования и утверждения перечня налоговых расходов</w:t>
      </w:r>
      <w:r>
        <w:rPr>
          <w:b/>
          <w:bCs/>
          <w:sz w:val="26"/>
          <w:szCs w:val="26"/>
        </w:rPr>
        <w:t xml:space="preserve"> </w:t>
      </w:r>
      <w:r w:rsidR="00A83657">
        <w:rPr>
          <w:b/>
          <w:bCs/>
          <w:sz w:val="26"/>
          <w:szCs w:val="26"/>
        </w:rPr>
        <w:t>Глинищевского</w:t>
      </w:r>
      <w:r>
        <w:rPr>
          <w:b/>
          <w:bCs/>
          <w:sz w:val="26"/>
          <w:szCs w:val="26"/>
        </w:rPr>
        <w:t xml:space="preserve"> сельского поселения</w:t>
      </w:r>
    </w:p>
    <w:p w:rsidR="00750A78" w:rsidRDefault="00750A78" w:rsidP="00476AFF">
      <w:pPr>
        <w:autoSpaceDE w:val="0"/>
        <w:autoSpaceDN w:val="0"/>
        <w:adjustRightInd w:val="0"/>
        <w:ind w:firstLine="540"/>
        <w:jc w:val="both"/>
        <w:divId w:val="1874465986"/>
      </w:pPr>
    </w:p>
    <w:p w:rsidR="00940EA3" w:rsidRPr="00940EA3" w:rsidRDefault="00C9656F" w:rsidP="00940EA3">
      <w:pPr>
        <w:pStyle w:val="ConsPlusNormal"/>
        <w:ind w:firstLine="709"/>
        <w:jc w:val="both"/>
        <w:divId w:val="1874465986"/>
        <w:rPr>
          <w:rFonts w:ascii="Times New Roman" w:hAnsi="Times New Roman" w:cs="Times New Roman"/>
          <w:sz w:val="26"/>
          <w:szCs w:val="26"/>
        </w:rPr>
      </w:pPr>
      <w:r w:rsidRPr="00C9656F">
        <w:rPr>
          <w:sz w:val="26"/>
          <w:szCs w:val="26"/>
        </w:rPr>
        <w:t>2</w:t>
      </w:r>
      <w:r w:rsidRPr="00940EA3">
        <w:rPr>
          <w:rFonts w:ascii="Times New Roman" w:hAnsi="Times New Roman" w:cs="Times New Roman"/>
          <w:sz w:val="26"/>
          <w:szCs w:val="26"/>
        </w:rPr>
        <w:t xml:space="preserve">.1.  Перечень налоговых </w:t>
      </w:r>
      <w:proofErr w:type="gramStart"/>
      <w:r w:rsidRPr="00940EA3">
        <w:rPr>
          <w:rFonts w:ascii="Times New Roman" w:hAnsi="Times New Roman" w:cs="Times New Roman"/>
          <w:sz w:val="26"/>
          <w:szCs w:val="26"/>
        </w:rPr>
        <w:t xml:space="preserve">расходов  </w:t>
      </w:r>
      <w:r w:rsidR="00A83657">
        <w:rPr>
          <w:rFonts w:ascii="Times New Roman" w:hAnsi="Times New Roman" w:cs="Times New Roman"/>
          <w:sz w:val="26"/>
          <w:szCs w:val="26"/>
        </w:rPr>
        <w:t>Глинищевского</w:t>
      </w:r>
      <w:proofErr w:type="gramEnd"/>
      <w:r w:rsidRPr="00940EA3">
        <w:rPr>
          <w:rFonts w:ascii="Times New Roman" w:hAnsi="Times New Roman" w:cs="Times New Roman"/>
          <w:sz w:val="26"/>
          <w:szCs w:val="26"/>
        </w:rPr>
        <w:t xml:space="preserve"> сельского поселения на очередной финансовый год формируется до 15 ноября текущего финансового года  и утверждается  постановлением администрации до 1 декабря текущего финансового года</w:t>
      </w:r>
      <w:r w:rsidR="00940EA3">
        <w:rPr>
          <w:rFonts w:ascii="Times New Roman" w:hAnsi="Times New Roman" w:cs="Times New Roman"/>
          <w:sz w:val="26"/>
          <w:szCs w:val="26"/>
        </w:rPr>
        <w:t xml:space="preserve"> по форме согласно </w:t>
      </w:r>
      <w:r w:rsidR="00940EA3" w:rsidRPr="006E71B7">
        <w:rPr>
          <w:rFonts w:ascii="Times New Roman" w:hAnsi="Times New Roman" w:cs="Times New Roman"/>
          <w:color w:val="0000FF"/>
          <w:sz w:val="26"/>
          <w:szCs w:val="26"/>
        </w:rPr>
        <w:t xml:space="preserve">приложению </w:t>
      </w:r>
      <w:r w:rsidR="00940EA3" w:rsidRPr="00940EA3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Pr="00940EA3">
        <w:rPr>
          <w:rFonts w:ascii="Times New Roman" w:hAnsi="Times New Roman" w:cs="Times New Roman"/>
          <w:sz w:val="26"/>
          <w:szCs w:val="26"/>
        </w:rPr>
        <w:t>.  В перечне налоговых расходов должна содержаться информация о нормативных, целевых и фискальных характеристиках налоговых расходов</w:t>
      </w:r>
      <w:r w:rsidR="00940EA3">
        <w:rPr>
          <w:rFonts w:ascii="Times New Roman" w:hAnsi="Times New Roman" w:cs="Times New Roman"/>
          <w:sz w:val="26"/>
          <w:szCs w:val="26"/>
        </w:rPr>
        <w:t>.</w:t>
      </w:r>
    </w:p>
    <w:p w:rsidR="00C9656F" w:rsidRPr="00940EA3" w:rsidRDefault="00C9656F" w:rsidP="00C9656F">
      <w:pPr>
        <w:autoSpaceDE w:val="0"/>
        <w:autoSpaceDN w:val="0"/>
        <w:adjustRightInd w:val="0"/>
        <w:ind w:firstLine="567"/>
        <w:jc w:val="both"/>
        <w:divId w:val="1874465986"/>
        <w:rPr>
          <w:sz w:val="26"/>
          <w:szCs w:val="26"/>
        </w:rPr>
      </w:pPr>
      <w:r w:rsidRPr="00940EA3">
        <w:rPr>
          <w:sz w:val="26"/>
          <w:szCs w:val="26"/>
        </w:rPr>
        <w:t xml:space="preserve"> В случае уточнения структурных элементов муниципальных программ </w:t>
      </w:r>
      <w:r w:rsidR="00A83657">
        <w:rPr>
          <w:sz w:val="26"/>
          <w:szCs w:val="26"/>
        </w:rPr>
        <w:t>Глинищевского</w:t>
      </w:r>
      <w:r w:rsidRPr="00940EA3">
        <w:rPr>
          <w:sz w:val="26"/>
          <w:szCs w:val="26"/>
        </w:rPr>
        <w:t xml:space="preserve"> сельского поселения в 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до 25 декабря текущего финансового года.</w:t>
      </w:r>
    </w:p>
    <w:p w:rsidR="009A004F" w:rsidRDefault="00C9656F" w:rsidP="00A83657">
      <w:pPr>
        <w:autoSpaceDE w:val="0"/>
        <w:autoSpaceDN w:val="0"/>
        <w:adjustRightInd w:val="0"/>
        <w:ind w:firstLine="567"/>
        <w:jc w:val="both"/>
        <w:divId w:val="1874465986"/>
        <w:rPr>
          <w:sz w:val="26"/>
          <w:szCs w:val="26"/>
        </w:rPr>
        <w:sectPr w:rsidR="009A004F" w:rsidSect="00980036">
          <w:pgSz w:w="11906" w:h="16838"/>
          <w:pgMar w:top="142" w:right="707" w:bottom="851" w:left="1418" w:header="708" w:footer="708" w:gutter="0"/>
          <w:cols w:space="708"/>
          <w:docGrid w:linePitch="360"/>
        </w:sectPr>
      </w:pPr>
      <w:r w:rsidRPr="00940EA3">
        <w:rPr>
          <w:sz w:val="26"/>
          <w:szCs w:val="26"/>
        </w:rPr>
        <w:t xml:space="preserve">2.2. В срок, не позднее 10 рабочих дней после завершения процедур, установленных в пункте 2.1. настоящего Порядка, перечень налоговых расходов </w:t>
      </w:r>
      <w:r w:rsidR="00A83657">
        <w:rPr>
          <w:sz w:val="26"/>
          <w:szCs w:val="26"/>
        </w:rPr>
        <w:t>Глинищевского</w:t>
      </w:r>
      <w:r w:rsidRPr="00940EA3">
        <w:rPr>
          <w:sz w:val="26"/>
          <w:szCs w:val="26"/>
        </w:rPr>
        <w:t xml:space="preserve"> сельского поселения размещается на официальном сайте администрации </w:t>
      </w:r>
      <w:r w:rsidR="00A83657">
        <w:rPr>
          <w:sz w:val="26"/>
          <w:szCs w:val="26"/>
        </w:rPr>
        <w:t>Глинищевского</w:t>
      </w:r>
      <w:r w:rsidR="00940EA3" w:rsidRPr="00940EA3">
        <w:rPr>
          <w:sz w:val="26"/>
          <w:szCs w:val="26"/>
        </w:rPr>
        <w:t xml:space="preserve"> сельского поселения</w:t>
      </w:r>
      <w:r w:rsidRPr="00940EA3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9A004F" w:rsidRPr="00C02492" w:rsidRDefault="009A004F" w:rsidP="009A004F">
      <w:pPr>
        <w:pageBreakBefore/>
        <w:autoSpaceDE w:val="0"/>
        <w:autoSpaceDN w:val="0"/>
        <w:adjustRightInd w:val="0"/>
        <w:ind w:left="9639" w:firstLine="1134"/>
        <w:jc w:val="center"/>
        <w:outlineLvl w:val="0"/>
        <w:divId w:val="1874465986"/>
        <w:rPr>
          <w:sz w:val="28"/>
          <w:szCs w:val="28"/>
        </w:rPr>
      </w:pPr>
      <w:r w:rsidRPr="00C02492">
        <w:rPr>
          <w:bCs/>
          <w:sz w:val="28"/>
          <w:szCs w:val="28"/>
        </w:rPr>
        <w:lastRenderedPageBreak/>
        <w:t xml:space="preserve">Приложение </w:t>
      </w:r>
    </w:p>
    <w:p w:rsidR="009A004F" w:rsidRDefault="009A004F" w:rsidP="00BA08D8">
      <w:pPr>
        <w:autoSpaceDE w:val="0"/>
        <w:autoSpaceDN w:val="0"/>
        <w:adjustRightInd w:val="0"/>
        <w:ind w:left="10206"/>
        <w:jc w:val="center"/>
        <w:outlineLvl w:val="0"/>
        <w:divId w:val="1874465986"/>
        <w:rPr>
          <w:sz w:val="28"/>
          <w:szCs w:val="28"/>
        </w:rPr>
      </w:pPr>
      <w:r w:rsidRPr="00C02492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</w:t>
      </w:r>
      <w:r w:rsidRPr="00055FF7">
        <w:rPr>
          <w:sz w:val="28"/>
          <w:szCs w:val="28"/>
        </w:rPr>
        <w:t>формирования перечня налоговых расходов</w:t>
      </w:r>
      <w:r w:rsidRPr="005458AF">
        <w:rPr>
          <w:sz w:val="28"/>
          <w:szCs w:val="28"/>
        </w:rPr>
        <w:t xml:space="preserve"> </w:t>
      </w:r>
      <w:r w:rsidR="00A83657">
        <w:rPr>
          <w:sz w:val="28"/>
          <w:szCs w:val="28"/>
        </w:rPr>
        <w:t>Глинищевского</w:t>
      </w:r>
      <w:r>
        <w:rPr>
          <w:sz w:val="28"/>
          <w:szCs w:val="28"/>
        </w:rPr>
        <w:t xml:space="preserve"> сельского поселения</w:t>
      </w:r>
      <w:r w:rsidRPr="005458AF">
        <w:rPr>
          <w:sz w:val="28"/>
          <w:szCs w:val="28"/>
        </w:rPr>
        <w:t xml:space="preserve"> </w:t>
      </w:r>
    </w:p>
    <w:p w:rsidR="00BA08D8" w:rsidRDefault="00BA08D8" w:rsidP="00BA08D8">
      <w:pPr>
        <w:autoSpaceDE w:val="0"/>
        <w:autoSpaceDN w:val="0"/>
        <w:adjustRightInd w:val="0"/>
        <w:ind w:left="10206"/>
        <w:jc w:val="center"/>
        <w:outlineLvl w:val="0"/>
        <w:divId w:val="1874465986"/>
        <w:rPr>
          <w:bCs/>
          <w:sz w:val="28"/>
          <w:szCs w:val="28"/>
        </w:rPr>
      </w:pPr>
    </w:p>
    <w:p w:rsidR="009A004F" w:rsidRDefault="009A004F" w:rsidP="009A004F">
      <w:pPr>
        <w:autoSpaceDE w:val="0"/>
        <w:autoSpaceDN w:val="0"/>
        <w:adjustRightInd w:val="0"/>
        <w:ind w:left="10206" w:hanging="9780"/>
        <w:jc w:val="center"/>
        <w:outlineLvl w:val="0"/>
        <w:divId w:val="1874465986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>Перечень</w:t>
      </w:r>
    </w:p>
    <w:p w:rsidR="009A004F" w:rsidRPr="00C02492" w:rsidRDefault="009A004F" w:rsidP="009A004F">
      <w:pPr>
        <w:jc w:val="center"/>
        <w:divId w:val="1874465986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налоговых расходов </w:t>
      </w:r>
      <w:r w:rsidR="00AE6E60">
        <w:rPr>
          <w:bCs/>
          <w:sz w:val="28"/>
          <w:szCs w:val="28"/>
        </w:rPr>
        <w:t xml:space="preserve">(налоговых льготах) </w:t>
      </w:r>
      <w:r w:rsidR="00A83657">
        <w:rPr>
          <w:bCs/>
          <w:sz w:val="28"/>
          <w:szCs w:val="28"/>
        </w:rPr>
        <w:t>Глинищевского</w:t>
      </w:r>
      <w:r>
        <w:rPr>
          <w:bCs/>
          <w:sz w:val="28"/>
          <w:szCs w:val="28"/>
        </w:rPr>
        <w:t xml:space="preserve"> сельского поселения</w:t>
      </w:r>
      <w:r w:rsidRPr="00C02492">
        <w:rPr>
          <w:bCs/>
          <w:sz w:val="28"/>
          <w:szCs w:val="28"/>
        </w:rPr>
        <w:t>, обусловленных налоговыми льготами, освобождениями</w:t>
      </w:r>
      <w:r w:rsidR="00AE6E60">
        <w:rPr>
          <w:bCs/>
          <w:sz w:val="28"/>
          <w:szCs w:val="28"/>
        </w:rPr>
        <w:t xml:space="preserve"> </w:t>
      </w:r>
      <w:r w:rsidRPr="00C02492">
        <w:rPr>
          <w:bCs/>
          <w:sz w:val="28"/>
          <w:szCs w:val="28"/>
        </w:rPr>
        <w:t xml:space="preserve">и иными преференциями по налогам, предусмотренными в качестве мер </w:t>
      </w:r>
      <w:r>
        <w:rPr>
          <w:bCs/>
          <w:sz w:val="28"/>
          <w:szCs w:val="28"/>
        </w:rPr>
        <w:t>муниципальной</w:t>
      </w:r>
      <w:r w:rsidRPr="00C02492">
        <w:rPr>
          <w:bCs/>
          <w:sz w:val="28"/>
          <w:szCs w:val="28"/>
        </w:rPr>
        <w:t xml:space="preserve"> поддержки</w:t>
      </w:r>
    </w:p>
    <w:p w:rsidR="009A004F" w:rsidRDefault="009A004F" w:rsidP="009A004F">
      <w:pPr>
        <w:jc w:val="center"/>
        <w:divId w:val="1874465986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в соответствии с целями </w:t>
      </w:r>
      <w:r>
        <w:rPr>
          <w:bCs/>
          <w:sz w:val="28"/>
          <w:szCs w:val="28"/>
        </w:rPr>
        <w:t>муниципальных</w:t>
      </w:r>
      <w:r w:rsidRPr="00C02492">
        <w:rPr>
          <w:bCs/>
          <w:sz w:val="28"/>
          <w:szCs w:val="28"/>
        </w:rPr>
        <w:t xml:space="preserve"> программ </w:t>
      </w:r>
      <w:r w:rsidR="00A83657">
        <w:rPr>
          <w:bCs/>
          <w:sz w:val="28"/>
          <w:szCs w:val="28"/>
        </w:rPr>
        <w:t>Глинищевского</w:t>
      </w:r>
      <w:r>
        <w:rPr>
          <w:bCs/>
          <w:sz w:val="28"/>
          <w:szCs w:val="28"/>
        </w:rPr>
        <w:t xml:space="preserve"> сельского поселения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418"/>
        <w:gridCol w:w="1701"/>
        <w:gridCol w:w="850"/>
        <w:gridCol w:w="1843"/>
        <w:gridCol w:w="1842"/>
        <w:gridCol w:w="1418"/>
        <w:gridCol w:w="1276"/>
        <w:gridCol w:w="1418"/>
        <w:gridCol w:w="1559"/>
      </w:tblGrid>
      <w:tr w:rsidR="007C0438" w:rsidRPr="005571DE" w:rsidTr="007C0438">
        <w:trPr>
          <w:divId w:val="1874465986"/>
          <w:trHeight w:val="3595"/>
        </w:trPr>
        <w:tc>
          <w:tcPr>
            <w:tcW w:w="567" w:type="dxa"/>
          </w:tcPr>
          <w:p w:rsidR="007C0438" w:rsidRPr="005571DE" w:rsidRDefault="007C0438" w:rsidP="004A41A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571DE">
              <w:rPr>
                <w:rFonts w:eastAsia="Calibri"/>
                <w:bCs/>
                <w:lang w:eastAsia="en-US"/>
              </w:rPr>
              <w:t>№</w:t>
            </w:r>
            <w:r>
              <w:rPr>
                <w:rFonts w:eastAsia="Calibri"/>
                <w:bCs/>
                <w:lang w:eastAsia="en-US"/>
              </w:rPr>
              <w:t>п/п</w:t>
            </w:r>
          </w:p>
          <w:p w:rsidR="007C0438" w:rsidRPr="005571DE" w:rsidRDefault="007C0438" w:rsidP="004A41A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</w:tcPr>
          <w:p w:rsidR="007C0438" w:rsidRPr="005571DE" w:rsidRDefault="007C0438" w:rsidP="00BA08D8">
            <w:pPr>
              <w:jc w:val="center"/>
              <w:rPr>
                <w:rFonts w:eastAsia="Calibri"/>
                <w:bCs/>
                <w:lang w:eastAsia="en-US"/>
              </w:rPr>
            </w:pPr>
            <w:r w:rsidRPr="005571DE">
              <w:rPr>
                <w:rFonts w:eastAsia="Calibri"/>
                <w:bCs/>
                <w:lang w:eastAsia="en-US"/>
              </w:rPr>
              <w:t xml:space="preserve">Наименование </w:t>
            </w:r>
            <w:r>
              <w:rPr>
                <w:rFonts w:eastAsia="Calibri"/>
                <w:bCs/>
                <w:lang w:eastAsia="en-US"/>
              </w:rPr>
              <w:t>муниципальной</w:t>
            </w:r>
            <w:r w:rsidRPr="005571DE">
              <w:rPr>
                <w:rFonts w:eastAsia="Calibri"/>
                <w:bCs/>
                <w:lang w:eastAsia="en-US"/>
              </w:rPr>
              <w:t xml:space="preserve"> программы </w:t>
            </w:r>
            <w:r w:rsidR="00A83657">
              <w:rPr>
                <w:rFonts w:eastAsia="Calibri"/>
                <w:bCs/>
                <w:lang w:eastAsia="en-US"/>
              </w:rPr>
              <w:t>Глинищевского</w:t>
            </w:r>
            <w:r>
              <w:rPr>
                <w:rFonts w:eastAsia="Calibri"/>
                <w:bCs/>
                <w:lang w:eastAsia="en-US"/>
              </w:rPr>
              <w:t xml:space="preserve"> сельского поселения, </w:t>
            </w:r>
            <w:r w:rsidRPr="005571DE">
              <w:rPr>
                <w:rFonts w:eastAsia="Calibri"/>
                <w:bCs/>
                <w:lang w:eastAsia="en-US"/>
              </w:rPr>
              <w:t>предусматриваю</w:t>
            </w:r>
            <w:r>
              <w:rPr>
                <w:rFonts w:eastAsia="Calibri"/>
                <w:bCs/>
                <w:lang w:eastAsia="en-US"/>
              </w:rPr>
              <w:t>щей</w:t>
            </w:r>
            <w:r w:rsidRPr="005571DE">
              <w:rPr>
                <w:rFonts w:eastAsia="Calibri"/>
                <w:bCs/>
                <w:lang w:eastAsia="en-US"/>
              </w:rPr>
              <w:t xml:space="preserve"> налоговые </w:t>
            </w:r>
            <w:r>
              <w:rPr>
                <w:rFonts w:eastAsia="Calibri"/>
                <w:bCs/>
                <w:lang w:eastAsia="en-US"/>
              </w:rPr>
              <w:t>расходы</w:t>
            </w:r>
            <w:r w:rsidRPr="005571DE"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7C0438" w:rsidRPr="005571DE" w:rsidRDefault="007C0438" w:rsidP="00AE6E60">
            <w:pPr>
              <w:jc w:val="center"/>
              <w:rPr>
                <w:rFonts w:eastAsia="Calibri"/>
                <w:bCs/>
                <w:lang w:eastAsia="en-US"/>
              </w:rPr>
            </w:pPr>
            <w:r w:rsidRPr="000918C6">
              <w:rPr>
                <w:rFonts w:eastAsia="Calibri"/>
                <w:bCs/>
                <w:lang w:eastAsia="en-US"/>
              </w:rPr>
              <w:t>Полное наименование налогового расхода</w:t>
            </w:r>
            <w:r>
              <w:rPr>
                <w:rFonts w:eastAsia="Calibri"/>
                <w:bCs/>
                <w:lang w:eastAsia="en-US"/>
              </w:rPr>
              <w:t xml:space="preserve"> (платежа)</w:t>
            </w:r>
          </w:p>
        </w:tc>
        <w:tc>
          <w:tcPr>
            <w:tcW w:w="1701" w:type="dxa"/>
          </w:tcPr>
          <w:p w:rsidR="007C0438" w:rsidRPr="005571DE" w:rsidRDefault="007C0438" w:rsidP="00BA08D8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</w:t>
            </w:r>
            <w:r w:rsidRPr="000918C6">
              <w:rPr>
                <w:rFonts w:eastAsia="Calibri"/>
                <w:bCs/>
                <w:lang w:eastAsia="en-US"/>
              </w:rPr>
              <w:t xml:space="preserve">еквизиты нормативного правового акта </w:t>
            </w:r>
            <w:r w:rsidR="00A83657">
              <w:rPr>
                <w:rFonts w:eastAsia="Calibri"/>
                <w:bCs/>
                <w:lang w:eastAsia="en-US"/>
              </w:rPr>
              <w:t>Глинищевского</w:t>
            </w:r>
            <w:r>
              <w:rPr>
                <w:rFonts w:eastAsia="Calibri"/>
                <w:bCs/>
                <w:lang w:eastAsia="en-US"/>
              </w:rPr>
              <w:t xml:space="preserve"> сельского поселения</w:t>
            </w:r>
            <w:r w:rsidRPr="000918C6">
              <w:rPr>
                <w:rFonts w:eastAsia="Calibri"/>
                <w:bCs/>
                <w:lang w:eastAsia="en-US"/>
              </w:rPr>
              <w:t>, устанавливающего налоговый расход</w:t>
            </w:r>
          </w:p>
        </w:tc>
        <w:tc>
          <w:tcPr>
            <w:tcW w:w="850" w:type="dxa"/>
          </w:tcPr>
          <w:p w:rsidR="007C0438" w:rsidRPr="005571DE" w:rsidRDefault="007C0438" w:rsidP="00BA08D8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Плательщик</w:t>
            </w:r>
          </w:p>
        </w:tc>
        <w:tc>
          <w:tcPr>
            <w:tcW w:w="1843" w:type="dxa"/>
          </w:tcPr>
          <w:p w:rsidR="007C0438" w:rsidRPr="000918C6" w:rsidRDefault="007C0438" w:rsidP="00BA08D8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</w:t>
            </w:r>
            <w:r w:rsidRPr="000918C6">
              <w:rPr>
                <w:rFonts w:eastAsia="Calibri"/>
                <w:bCs/>
                <w:lang w:eastAsia="en-US"/>
              </w:rPr>
              <w:t>атегори</w:t>
            </w:r>
            <w:r>
              <w:rPr>
                <w:rFonts w:eastAsia="Calibri"/>
                <w:bCs/>
                <w:lang w:eastAsia="en-US"/>
              </w:rPr>
              <w:t>я</w:t>
            </w:r>
            <w:r w:rsidRPr="000918C6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налого</w:t>
            </w:r>
            <w:r w:rsidRPr="000918C6">
              <w:rPr>
                <w:rFonts w:eastAsia="Calibri"/>
                <w:bCs/>
                <w:lang w:eastAsia="en-US"/>
              </w:rPr>
              <w:t>плательщик</w:t>
            </w:r>
            <w:r>
              <w:rPr>
                <w:rFonts w:eastAsia="Calibri"/>
                <w:bCs/>
                <w:lang w:eastAsia="en-US"/>
              </w:rPr>
              <w:t>ов</w:t>
            </w:r>
            <w:r w:rsidRPr="000918C6">
              <w:rPr>
                <w:rFonts w:eastAsia="Calibri"/>
                <w:bCs/>
                <w:lang w:eastAsia="en-US"/>
              </w:rPr>
              <w:t>, для которых предусмотрены налоговые льготы, освобождения и иные преференции</w:t>
            </w:r>
          </w:p>
          <w:p w:rsidR="007C0438" w:rsidRPr="005571DE" w:rsidRDefault="007C0438" w:rsidP="004A41A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2" w:type="dxa"/>
          </w:tcPr>
          <w:p w:rsidR="007C0438" w:rsidRPr="005571DE" w:rsidRDefault="007C0438" w:rsidP="00AE6E6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0918C6">
              <w:rPr>
                <w:rFonts w:eastAsia="Calibri"/>
                <w:bCs/>
                <w:lang w:eastAsia="en-US"/>
              </w:rPr>
              <w:t xml:space="preserve">Целевая категория </w:t>
            </w:r>
            <w:r>
              <w:rPr>
                <w:rFonts w:eastAsia="Calibri"/>
                <w:bCs/>
                <w:lang w:eastAsia="en-US"/>
              </w:rPr>
              <w:t xml:space="preserve">налогового расхода (налоговой льготы) </w:t>
            </w:r>
          </w:p>
        </w:tc>
        <w:tc>
          <w:tcPr>
            <w:tcW w:w="1418" w:type="dxa"/>
          </w:tcPr>
          <w:p w:rsidR="007C0438" w:rsidRPr="005571DE" w:rsidRDefault="007C0438" w:rsidP="004A41AA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Размер налоговой ставки, в пределах которой предоставляется налоговая льгота</w:t>
            </w:r>
          </w:p>
        </w:tc>
        <w:tc>
          <w:tcPr>
            <w:tcW w:w="1276" w:type="dxa"/>
          </w:tcPr>
          <w:p w:rsidR="007C0438" w:rsidRDefault="007C0438" w:rsidP="004A41AA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Условия предоставления</w:t>
            </w:r>
          </w:p>
        </w:tc>
        <w:tc>
          <w:tcPr>
            <w:tcW w:w="1418" w:type="dxa"/>
          </w:tcPr>
          <w:p w:rsidR="007C0438" w:rsidRPr="005571DE" w:rsidRDefault="007C0438" w:rsidP="004A41AA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Период действия налогового расхода (налоговой льготы)</w:t>
            </w:r>
          </w:p>
        </w:tc>
        <w:tc>
          <w:tcPr>
            <w:tcW w:w="1559" w:type="dxa"/>
          </w:tcPr>
          <w:p w:rsidR="007C0438" w:rsidRPr="005571DE" w:rsidRDefault="007C0438" w:rsidP="004A41AA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Код вида экономической деятельности (ОКВЭД), к которому относится налоговый расход (налоговая льгота)</w:t>
            </w:r>
          </w:p>
        </w:tc>
      </w:tr>
      <w:tr w:rsidR="007C0438" w:rsidRPr="005571DE" w:rsidTr="007C0438">
        <w:trPr>
          <w:divId w:val="1874465986"/>
        </w:trPr>
        <w:tc>
          <w:tcPr>
            <w:tcW w:w="567" w:type="dxa"/>
          </w:tcPr>
          <w:p w:rsidR="007C0438" w:rsidRPr="005571DE" w:rsidRDefault="007C0438" w:rsidP="004A41AA">
            <w:pPr>
              <w:jc w:val="center"/>
              <w:rPr>
                <w:rFonts w:eastAsia="Calibri"/>
                <w:bCs/>
                <w:lang w:eastAsia="en-US"/>
              </w:rPr>
            </w:pPr>
            <w:r w:rsidRPr="005571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843" w:type="dxa"/>
          </w:tcPr>
          <w:p w:rsidR="007C0438" w:rsidRPr="005571DE" w:rsidRDefault="007C0438" w:rsidP="004A41AA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418" w:type="dxa"/>
          </w:tcPr>
          <w:p w:rsidR="007C0438" w:rsidRDefault="007C0438" w:rsidP="004A41AA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701" w:type="dxa"/>
          </w:tcPr>
          <w:p w:rsidR="007C0438" w:rsidRPr="005571DE" w:rsidRDefault="007C0438" w:rsidP="004A41AA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850" w:type="dxa"/>
          </w:tcPr>
          <w:p w:rsidR="007C0438" w:rsidRPr="005571DE" w:rsidRDefault="007C0438" w:rsidP="004A41AA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843" w:type="dxa"/>
          </w:tcPr>
          <w:p w:rsidR="007C0438" w:rsidRPr="005571DE" w:rsidRDefault="007C0438" w:rsidP="004A41AA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1842" w:type="dxa"/>
          </w:tcPr>
          <w:p w:rsidR="007C0438" w:rsidRPr="005571DE" w:rsidRDefault="007C0438" w:rsidP="004A41AA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1418" w:type="dxa"/>
          </w:tcPr>
          <w:p w:rsidR="007C0438" w:rsidRDefault="007C0438" w:rsidP="004A41AA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1276" w:type="dxa"/>
          </w:tcPr>
          <w:p w:rsidR="007C0438" w:rsidRDefault="007C0438" w:rsidP="004A41A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</w:tcPr>
          <w:p w:rsidR="007C0438" w:rsidRDefault="007C0438" w:rsidP="004A41AA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1559" w:type="dxa"/>
          </w:tcPr>
          <w:p w:rsidR="007C0438" w:rsidRPr="005571DE" w:rsidRDefault="007C0438" w:rsidP="004A41AA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</w:t>
            </w:r>
          </w:p>
        </w:tc>
      </w:tr>
      <w:tr w:rsidR="007C0438" w:rsidRPr="005571DE" w:rsidTr="007C0438">
        <w:trPr>
          <w:divId w:val="1874465986"/>
        </w:trPr>
        <w:tc>
          <w:tcPr>
            <w:tcW w:w="567" w:type="dxa"/>
          </w:tcPr>
          <w:p w:rsidR="007C0438" w:rsidRPr="005571DE" w:rsidRDefault="007C0438" w:rsidP="004A41AA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 w:rsidRPr="005571DE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843" w:type="dxa"/>
          </w:tcPr>
          <w:p w:rsidR="007C0438" w:rsidRPr="005571DE" w:rsidRDefault="007C0438" w:rsidP="004A41A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</w:tcPr>
          <w:p w:rsidR="007C0438" w:rsidRPr="005571DE" w:rsidRDefault="007C0438" w:rsidP="004A41A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:rsidR="007C0438" w:rsidRPr="005571DE" w:rsidRDefault="007C0438" w:rsidP="004A41A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0" w:type="dxa"/>
          </w:tcPr>
          <w:p w:rsidR="007C0438" w:rsidRPr="005571DE" w:rsidRDefault="007C0438" w:rsidP="004A41A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</w:tcPr>
          <w:p w:rsidR="007C0438" w:rsidRPr="005571DE" w:rsidRDefault="007C0438" w:rsidP="004A41A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2" w:type="dxa"/>
          </w:tcPr>
          <w:p w:rsidR="007C0438" w:rsidRPr="005571DE" w:rsidRDefault="007C0438" w:rsidP="004A41A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</w:tcPr>
          <w:p w:rsidR="007C0438" w:rsidRPr="005571DE" w:rsidRDefault="007C0438" w:rsidP="004A41A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</w:tcPr>
          <w:p w:rsidR="007C0438" w:rsidRPr="005571DE" w:rsidRDefault="007C0438" w:rsidP="004A41A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</w:tcPr>
          <w:p w:rsidR="007C0438" w:rsidRPr="005571DE" w:rsidRDefault="007C0438" w:rsidP="004A41A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</w:tcPr>
          <w:p w:rsidR="007C0438" w:rsidRPr="005571DE" w:rsidRDefault="007C0438" w:rsidP="004A41A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7C0438" w:rsidRPr="005571DE" w:rsidTr="007C0438">
        <w:trPr>
          <w:divId w:val="1874465986"/>
        </w:trPr>
        <w:tc>
          <w:tcPr>
            <w:tcW w:w="567" w:type="dxa"/>
          </w:tcPr>
          <w:p w:rsidR="007C0438" w:rsidRPr="005571DE" w:rsidRDefault="007C0438" w:rsidP="004A41AA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  <w:r w:rsidRPr="005571DE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843" w:type="dxa"/>
          </w:tcPr>
          <w:p w:rsidR="007C0438" w:rsidRPr="005571DE" w:rsidRDefault="007C0438" w:rsidP="004A41A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</w:tcPr>
          <w:p w:rsidR="007C0438" w:rsidRPr="005571DE" w:rsidRDefault="007C0438" w:rsidP="004A41A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:rsidR="007C0438" w:rsidRPr="005571DE" w:rsidRDefault="007C0438" w:rsidP="004A41A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0" w:type="dxa"/>
          </w:tcPr>
          <w:p w:rsidR="007C0438" w:rsidRPr="005571DE" w:rsidRDefault="007C0438" w:rsidP="004A41A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</w:tcPr>
          <w:p w:rsidR="007C0438" w:rsidRPr="005571DE" w:rsidRDefault="007C0438" w:rsidP="004A41A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2" w:type="dxa"/>
          </w:tcPr>
          <w:p w:rsidR="007C0438" w:rsidRPr="005571DE" w:rsidRDefault="007C0438" w:rsidP="004A41A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</w:tcPr>
          <w:p w:rsidR="007C0438" w:rsidRPr="005571DE" w:rsidRDefault="007C0438" w:rsidP="004A41A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</w:tcPr>
          <w:p w:rsidR="007C0438" w:rsidRPr="005571DE" w:rsidRDefault="007C0438" w:rsidP="004A41A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</w:tcPr>
          <w:p w:rsidR="007C0438" w:rsidRPr="005571DE" w:rsidRDefault="007C0438" w:rsidP="004A41A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59" w:type="dxa"/>
          </w:tcPr>
          <w:p w:rsidR="007C0438" w:rsidRPr="005571DE" w:rsidRDefault="007C0438" w:rsidP="004A41AA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9A004F" w:rsidRDefault="009A004F" w:rsidP="009A004F">
      <w:pPr>
        <w:autoSpaceDE w:val="0"/>
        <w:autoSpaceDN w:val="0"/>
        <w:adjustRightInd w:val="0"/>
        <w:ind w:left="6237" w:firstLine="851"/>
        <w:jc w:val="center"/>
        <w:outlineLvl w:val="0"/>
        <w:divId w:val="1874465986"/>
        <w:rPr>
          <w:sz w:val="28"/>
          <w:szCs w:val="28"/>
        </w:rPr>
      </w:pPr>
    </w:p>
    <w:p w:rsidR="00C9656F" w:rsidRDefault="00C9656F" w:rsidP="00C9656F">
      <w:pPr>
        <w:autoSpaceDE w:val="0"/>
        <w:autoSpaceDN w:val="0"/>
        <w:adjustRightInd w:val="0"/>
        <w:ind w:firstLine="567"/>
        <w:jc w:val="both"/>
        <w:divId w:val="1874465986"/>
        <w:rPr>
          <w:sz w:val="26"/>
          <w:szCs w:val="26"/>
        </w:rPr>
      </w:pPr>
    </w:p>
    <w:p w:rsidR="00476AFF" w:rsidRDefault="00476AFF" w:rsidP="00476AFF">
      <w:pPr>
        <w:jc w:val="both"/>
        <w:divId w:val="1874465986"/>
      </w:pPr>
    </w:p>
    <w:p w:rsidR="00476AFF" w:rsidRDefault="00476AFF" w:rsidP="00476AFF">
      <w:pPr>
        <w:jc w:val="both"/>
        <w:divId w:val="1874465986"/>
      </w:pPr>
    </w:p>
    <w:p w:rsidR="00476AFF" w:rsidRDefault="00476AFF" w:rsidP="00476AFF">
      <w:pPr>
        <w:jc w:val="both"/>
        <w:divId w:val="1874465986"/>
      </w:pPr>
    </w:p>
    <w:p w:rsidR="009A004F" w:rsidRDefault="009A004F" w:rsidP="00476AFF">
      <w:pPr>
        <w:jc w:val="both"/>
        <w:divId w:val="1874465986"/>
        <w:sectPr w:rsidR="009A004F" w:rsidSect="009A004F">
          <w:pgSz w:w="16838" w:h="11906" w:orient="landscape"/>
          <w:pgMar w:top="1418" w:right="142" w:bottom="707" w:left="851" w:header="708" w:footer="708" w:gutter="0"/>
          <w:cols w:space="708"/>
          <w:docGrid w:linePitch="360"/>
        </w:sectPr>
      </w:pPr>
    </w:p>
    <w:p w:rsidR="00476AFF" w:rsidRDefault="00476AFF" w:rsidP="00476AFF">
      <w:pPr>
        <w:jc w:val="both"/>
        <w:divId w:val="1874465986"/>
      </w:pPr>
    </w:p>
    <w:p w:rsidR="009576FD" w:rsidRPr="00455C35" w:rsidRDefault="009576FD" w:rsidP="00FB6CE3">
      <w:pPr>
        <w:pStyle w:val="align-right"/>
        <w:jc w:val="right"/>
        <w:divId w:val="1874465986"/>
        <w:rPr>
          <w:sz w:val="26"/>
          <w:szCs w:val="26"/>
        </w:rPr>
      </w:pPr>
      <w:r w:rsidRPr="00455C35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 2</w:t>
      </w:r>
      <w:r w:rsidRPr="00455C35">
        <w:rPr>
          <w:sz w:val="26"/>
          <w:szCs w:val="26"/>
        </w:rPr>
        <w:t xml:space="preserve"> </w:t>
      </w:r>
      <w:r w:rsidRPr="00455C35">
        <w:rPr>
          <w:sz w:val="26"/>
          <w:szCs w:val="26"/>
        </w:rPr>
        <w:br/>
      </w:r>
      <w:r>
        <w:rPr>
          <w:sz w:val="26"/>
          <w:szCs w:val="26"/>
        </w:rPr>
        <w:t xml:space="preserve">к Постановлению </w:t>
      </w:r>
      <w:proofErr w:type="spellStart"/>
      <w:r w:rsidR="00A83657">
        <w:rPr>
          <w:sz w:val="26"/>
          <w:szCs w:val="26"/>
        </w:rPr>
        <w:t>Глинищевской</w:t>
      </w:r>
      <w:proofErr w:type="spellEnd"/>
      <w:r w:rsidRPr="00455C35">
        <w:rPr>
          <w:sz w:val="26"/>
          <w:szCs w:val="26"/>
        </w:rPr>
        <w:t xml:space="preserve"> </w:t>
      </w:r>
      <w:r w:rsidRPr="00455C35">
        <w:rPr>
          <w:sz w:val="26"/>
          <w:szCs w:val="26"/>
        </w:rPr>
        <w:br/>
        <w:t>сельско</w:t>
      </w:r>
      <w:r>
        <w:rPr>
          <w:sz w:val="26"/>
          <w:szCs w:val="26"/>
        </w:rPr>
        <w:t>й</w:t>
      </w:r>
      <w:r w:rsidRPr="00455C35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455C35">
        <w:rPr>
          <w:sz w:val="26"/>
          <w:szCs w:val="26"/>
        </w:rPr>
        <w:br/>
        <w:t xml:space="preserve">от </w:t>
      </w:r>
      <w:r w:rsidR="00CB0389">
        <w:rPr>
          <w:sz w:val="26"/>
          <w:szCs w:val="26"/>
        </w:rPr>
        <w:t>13.04</w:t>
      </w:r>
      <w:r>
        <w:rPr>
          <w:sz w:val="26"/>
          <w:szCs w:val="26"/>
        </w:rPr>
        <w:t>.2020</w:t>
      </w:r>
      <w:r w:rsidRPr="00455C35">
        <w:rPr>
          <w:sz w:val="26"/>
          <w:szCs w:val="26"/>
        </w:rPr>
        <w:t xml:space="preserve"> г. № </w:t>
      </w:r>
      <w:r w:rsidR="00CB0389">
        <w:rPr>
          <w:sz w:val="26"/>
          <w:szCs w:val="26"/>
        </w:rPr>
        <w:t>38</w:t>
      </w:r>
    </w:p>
    <w:p w:rsidR="009576FD" w:rsidRPr="00476AFF" w:rsidRDefault="009576FD" w:rsidP="009576FD">
      <w:pPr>
        <w:pStyle w:val="3"/>
        <w:spacing w:before="0" w:beforeAutospacing="0" w:after="0" w:afterAutospacing="0"/>
        <w:jc w:val="center"/>
        <w:divId w:val="1874465986"/>
        <w:rPr>
          <w:sz w:val="26"/>
          <w:szCs w:val="26"/>
        </w:rPr>
      </w:pPr>
      <w:r w:rsidRPr="00476AFF">
        <w:rPr>
          <w:sz w:val="26"/>
          <w:szCs w:val="26"/>
        </w:rPr>
        <w:t>Порядок</w:t>
      </w:r>
      <w:r w:rsidRPr="00476AFF">
        <w:rPr>
          <w:sz w:val="26"/>
          <w:szCs w:val="26"/>
        </w:rPr>
        <w:br/>
      </w:r>
      <w:r>
        <w:rPr>
          <w:sz w:val="26"/>
          <w:szCs w:val="26"/>
        </w:rPr>
        <w:t>оценки</w:t>
      </w:r>
      <w:r w:rsidRPr="00476AFF">
        <w:rPr>
          <w:sz w:val="26"/>
          <w:szCs w:val="26"/>
        </w:rPr>
        <w:t xml:space="preserve"> налоговых расходов муниципального образования -</w:t>
      </w:r>
      <w:r>
        <w:rPr>
          <w:sz w:val="26"/>
          <w:szCs w:val="26"/>
        </w:rPr>
        <w:t xml:space="preserve"> </w:t>
      </w:r>
      <w:proofErr w:type="spellStart"/>
      <w:r w:rsidR="00A83657">
        <w:rPr>
          <w:sz w:val="26"/>
          <w:szCs w:val="26"/>
        </w:rPr>
        <w:t>Глинищевское</w:t>
      </w:r>
      <w:proofErr w:type="spellEnd"/>
      <w:r w:rsidRPr="00476AFF">
        <w:rPr>
          <w:sz w:val="26"/>
          <w:szCs w:val="26"/>
        </w:rPr>
        <w:t xml:space="preserve"> сельское поселение Брянского муниципального района Брянской области</w:t>
      </w:r>
    </w:p>
    <w:p w:rsidR="009576FD" w:rsidRDefault="009576FD" w:rsidP="009576FD">
      <w:pPr>
        <w:jc w:val="both"/>
        <w:divId w:val="1874465986"/>
      </w:pPr>
      <w:r>
        <w:t xml:space="preserve"> </w:t>
      </w:r>
    </w:p>
    <w:p w:rsidR="009576FD" w:rsidRPr="00750A78" w:rsidRDefault="009576FD" w:rsidP="009576FD">
      <w:pPr>
        <w:autoSpaceDE w:val="0"/>
        <w:autoSpaceDN w:val="0"/>
        <w:adjustRightInd w:val="0"/>
        <w:jc w:val="center"/>
        <w:divId w:val="1874465986"/>
        <w:rPr>
          <w:b/>
          <w:sz w:val="26"/>
          <w:szCs w:val="26"/>
        </w:rPr>
      </w:pPr>
      <w:r w:rsidRPr="00750A78">
        <w:rPr>
          <w:b/>
          <w:sz w:val="26"/>
          <w:szCs w:val="26"/>
        </w:rPr>
        <w:t>I. Общие положения</w:t>
      </w:r>
      <w:r w:rsidR="009144FC">
        <w:rPr>
          <w:b/>
          <w:sz w:val="26"/>
          <w:szCs w:val="26"/>
        </w:rPr>
        <w:t>.</w:t>
      </w:r>
    </w:p>
    <w:p w:rsidR="009576FD" w:rsidRPr="003B5247" w:rsidRDefault="009576FD" w:rsidP="00476AFF">
      <w:pPr>
        <w:jc w:val="both"/>
        <w:divId w:val="1874465986"/>
        <w:rPr>
          <w:sz w:val="26"/>
          <w:szCs w:val="26"/>
        </w:rPr>
      </w:pPr>
    </w:p>
    <w:p w:rsidR="003B5247" w:rsidRPr="003B5247" w:rsidRDefault="003B5247" w:rsidP="003B5247">
      <w:pPr>
        <w:pStyle w:val="ConsPlusNormal"/>
        <w:ind w:firstLine="567"/>
        <w:jc w:val="both"/>
        <w:divId w:val="1874465986"/>
        <w:rPr>
          <w:rFonts w:ascii="Times New Roman" w:hAnsi="Times New Roman" w:cs="Times New Roman"/>
          <w:sz w:val="26"/>
          <w:szCs w:val="26"/>
        </w:rPr>
      </w:pPr>
      <w:r w:rsidRPr="003B5247">
        <w:rPr>
          <w:rFonts w:ascii="Times New Roman" w:hAnsi="Times New Roman" w:cs="Times New Roman"/>
          <w:sz w:val="26"/>
          <w:szCs w:val="26"/>
        </w:rPr>
        <w:t xml:space="preserve">1.1. Настоящий Порядок оценки налоговых расходов (далее – Порядок) муниципального образования – </w:t>
      </w:r>
      <w:proofErr w:type="spellStart"/>
      <w:r w:rsidR="00A83657">
        <w:rPr>
          <w:rFonts w:ascii="Times New Roman" w:hAnsi="Times New Roman" w:cs="Times New Roman"/>
          <w:sz w:val="26"/>
          <w:szCs w:val="26"/>
        </w:rPr>
        <w:t>Глинищевское</w:t>
      </w:r>
      <w:proofErr w:type="spellEnd"/>
      <w:r w:rsidRPr="003B5247">
        <w:rPr>
          <w:rFonts w:ascii="Times New Roman" w:hAnsi="Times New Roman" w:cs="Times New Roman"/>
          <w:sz w:val="26"/>
          <w:szCs w:val="26"/>
        </w:rPr>
        <w:t xml:space="preserve"> сельское поселение Брянского муниципального района Брянское области (далее – </w:t>
      </w:r>
      <w:proofErr w:type="spellStart"/>
      <w:r w:rsidR="00A83657">
        <w:rPr>
          <w:rFonts w:ascii="Times New Roman" w:hAnsi="Times New Roman" w:cs="Times New Roman"/>
          <w:sz w:val="26"/>
          <w:szCs w:val="26"/>
        </w:rPr>
        <w:t>Глинищевское</w:t>
      </w:r>
      <w:proofErr w:type="spellEnd"/>
      <w:r w:rsidRPr="003B5247">
        <w:rPr>
          <w:rFonts w:ascii="Times New Roman" w:hAnsi="Times New Roman" w:cs="Times New Roman"/>
          <w:sz w:val="26"/>
          <w:szCs w:val="26"/>
        </w:rPr>
        <w:t xml:space="preserve"> сельское </w:t>
      </w:r>
      <w:proofErr w:type="gramStart"/>
      <w:r w:rsidRPr="003B5247">
        <w:rPr>
          <w:rFonts w:ascii="Times New Roman" w:hAnsi="Times New Roman" w:cs="Times New Roman"/>
          <w:sz w:val="26"/>
          <w:szCs w:val="26"/>
        </w:rPr>
        <w:t>поселение)  определяет</w:t>
      </w:r>
      <w:proofErr w:type="gramEnd"/>
      <w:r w:rsidRPr="003B5247">
        <w:rPr>
          <w:rFonts w:ascii="Times New Roman" w:hAnsi="Times New Roman" w:cs="Times New Roman"/>
          <w:sz w:val="26"/>
          <w:szCs w:val="26"/>
        </w:rPr>
        <w:t xml:space="preserve"> правила оценки налоговых расходов </w:t>
      </w:r>
      <w:r w:rsidR="00A83657">
        <w:rPr>
          <w:rFonts w:ascii="Times New Roman" w:hAnsi="Times New Roman" w:cs="Times New Roman"/>
          <w:sz w:val="26"/>
          <w:szCs w:val="26"/>
        </w:rPr>
        <w:t>Глинищевского</w:t>
      </w:r>
      <w:r w:rsidRPr="003B5247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3B5247" w:rsidRDefault="003B5247" w:rsidP="00476AFF">
      <w:pPr>
        <w:jc w:val="both"/>
        <w:divId w:val="1874465986"/>
        <w:rPr>
          <w:sz w:val="26"/>
          <w:szCs w:val="26"/>
        </w:rPr>
      </w:pPr>
      <w:r>
        <w:rPr>
          <w:sz w:val="26"/>
          <w:szCs w:val="26"/>
        </w:rPr>
        <w:t xml:space="preserve">     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3B5247" w:rsidRDefault="003B5247" w:rsidP="00476AFF">
      <w:pPr>
        <w:jc w:val="both"/>
        <w:divId w:val="1874465986"/>
        <w:rPr>
          <w:sz w:val="28"/>
          <w:szCs w:val="28"/>
        </w:rPr>
      </w:pPr>
      <w:r>
        <w:rPr>
          <w:sz w:val="26"/>
          <w:szCs w:val="26"/>
        </w:rPr>
        <w:t xml:space="preserve">        1.2. В целях настоящего Порядка применяются понятия и </w:t>
      </w:r>
      <w:proofErr w:type="gramStart"/>
      <w:r>
        <w:rPr>
          <w:sz w:val="26"/>
          <w:szCs w:val="26"/>
        </w:rPr>
        <w:t>термины  используемые</w:t>
      </w:r>
      <w:proofErr w:type="gramEnd"/>
      <w:r>
        <w:rPr>
          <w:sz w:val="26"/>
          <w:szCs w:val="26"/>
        </w:rPr>
        <w:t xml:space="preserve"> в приложении № 1 настоящего Постановления, а также следующие: </w:t>
      </w:r>
    </w:p>
    <w:p w:rsidR="00102E57" w:rsidRPr="00102E57" w:rsidRDefault="00102E57" w:rsidP="00102E57">
      <w:pPr>
        <w:pStyle w:val="ConsPlusNormal"/>
        <w:ind w:firstLine="709"/>
        <w:jc w:val="both"/>
        <w:divId w:val="1874465986"/>
        <w:rPr>
          <w:rFonts w:ascii="Times New Roman" w:hAnsi="Times New Roman" w:cs="Times New Roman"/>
          <w:sz w:val="26"/>
          <w:szCs w:val="26"/>
        </w:rPr>
      </w:pPr>
      <w:r w:rsidRPr="00102E57">
        <w:rPr>
          <w:rFonts w:ascii="Times New Roman" w:hAnsi="Times New Roman" w:cs="Times New Roman"/>
          <w:sz w:val="26"/>
          <w:szCs w:val="26"/>
        </w:rPr>
        <w:t xml:space="preserve">оценка налоговых расходов </w:t>
      </w:r>
      <w:r w:rsidR="00A83657">
        <w:rPr>
          <w:rFonts w:ascii="Times New Roman" w:hAnsi="Times New Roman" w:cs="Times New Roman"/>
          <w:sz w:val="26"/>
          <w:szCs w:val="26"/>
        </w:rPr>
        <w:t>Глинищевского</w:t>
      </w:r>
      <w:r w:rsidRPr="00102E57">
        <w:rPr>
          <w:rFonts w:ascii="Times New Roman" w:hAnsi="Times New Roman" w:cs="Times New Roman"/>
          <w:sz w:val="26"/>
          <w:szCs w:val="26"/>
        </w:rPr>
        <w:t xml:space="preserve"> сельского поселения –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 </w:t>
      </w:r>
      <w:r w:rsidR="00A83657">
        <w:rPr>
          <w:rFonts w:ascii="Times New Roman" w:hAnsi="Times New Roman" w:cs="Times New Roman"/>
          <w:sz w:val="26"/>
          <w:szCs w:val="26"/>
        </w:rPr>
        <w:t>Глинищевского</w:t>
      </w:r>
      <w:r w:rsidRPr="00102E57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102E57" w:rsidRPr="00102E57" w:rsidRDefault="00102E57" w:rsidP="00102E57">
      <w:pPr>
        <w:pStyle w:val="ConsPlusNormal"/>
        <w:ind w:firstLine="709"/>
        <w:jc w:val="both"/>
        <w:divId w:val="1874465986"/>
        <w:rPr>
          <w:rFonts w:ascii="Times New Roman" w:hAnsi="Times New Roman" w:cs="Times New Roman"/>
          <w:sz w:val="26"/>
          <w:szCs w:val="26"/>
        </w:rPr>
      </w:pPr>
      <w:r w:rsidRPr="00102E57">
        <w:rPr>
          <w:rFonts w:ascii="Times New Roman" w:hAnsi="Times New Roman" w:cs="Times New Roman"/>
          <w:sz w:val="26"/>
          <w:szCs w:val="26"/>
        </w:rPr>
        <w:t xml:space="preserve">оценка объемов налоговых расходов </w:t>
      </w:r>
      <w:r w:rsidR="00A83657">
        <w:rPr>
          <w:rFonts w:ascii="Times New Roman" w:hAnsi="Times New Roman" w:cs="Times New Roman"/>
          <w:sz w:val="26"/>
          <w:szCs w:val="26"/>
        </w:rPr>
        <w:t>Глинищевского</w:t>
      </w:r>
      <w:r w:rsidRPr="00102E57">
        <w:rPr>
          <w:rFonts w:ascii="Times New Roman" w:hAnsi="Times New Roman" w:cs="Times New Roman"/>
          <w:sz w:val="26"/>
          <w:szCs w:val="26"/>
        </w:rPr>
        <w:t xml:space="preserve"> сельского поселения – определение объемов выпадающих доходов бюджета Советского сельского поселения, </w:t>
      </w:r>
      <w:r>
        <w:rPr>
          <w:rFonts w:ascii="Times New Roman" w:hAnsi="Times New Roman" w:cs="Times New Roman"/>
          <w:sz w:val="26"/>
          <w:szCs w:val="26"/>
        </w:rPr>
        <w:t>в связи с представлением плательщикам налоговых льгот</w:t>
      </w:r>
      <w:r w:rsidRPr="00102E57">
        <w:rPr>
          <w:rFonts w:ascii="Times New Roman" w:hAnsi="Times New Roman" w:cs="Times New Roman"/>
          <w:sz w:val="26"/>
          <w:szCs w:val="26"/>
        </w:rPr>
        <w:t>;</w:t>
      </w:r>
    </w:p>
    <w:p w:rsidR="00102E57" w:rsidRDefault="00102E57" w:rsidP="00102E57">
      <w:pPr>
        <w:pStyle w:val="ConsPlusNormal"/>
        <w:ind w:firstLine="709"/>
        <w:jc w:val="both"/>
        <w:divId w:val="1874465986"/>
        <w:rPr>
          <w:rFonts w:ascii="Times New Roman" w:hAnsi="Times New Roman" w:cs="Times New Roman"/>
          <w:sz w:val="26"/>
          <w:szCs w:val="26"/>
        </w:rPr>
      </w:pPr>
      <w:r w:rsidRPr="00102E57">
        <w:rPr>
          <w:rFonts w:ascii="Times New Roman" w:hAnsi="Times New Roman" w:cs="Times New Roman"/>
          <w:sz w:val="26"/>
          <w:szCs w:val="26"/>
        </w:rPr>
        <w:t xml:space="preserve">оценка эффективности налоговых расходов </w:t>
      </w:r>
      <w:r w:rsidR="00A83657">
        <w:rPr>
          <w:rFonts w:ascii="Times New Roman" w:hAnsi="Times New Roman" w:cs="Times New Roman"/>
          <w:sz w:val="26"/>
          <w:szCs w:val="26"/>
        </w:rPr>
        <w:t>Глинищевского</w:t>
      </w:r>
      <w:r w:rsidRPr="00102E57">
        <w:rPr>
          <w:rFonts w:ascii="Times New Roman" w:hAnsi="Times New Roman" w:cs="Times New Roman"/>
          <w:sz w:val="26"/>
          <w:szCs w:val="26"/>
        </w:rPr>
        <w:t xml:space="preserve"> сельского поселения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3657">
        <w:rPr>
          <w:rFonts w:ascii="Times New Roman" w:hAnsi="Times New Roman" w:cs="Times New Roman"/>
          <w:sz w:val="26"/>
          <w:szCs w:val="26"/>
        </w:rPr>
        <w:t>Глинищевского</w:t>
      </w:r>
      <w:r w:rsidRPr="00102E57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2A3C89" w:rsidRPr="002A3C89" w:rsidRDefault="00AD1D73" w:rsidP="002A3C89">
      <w:pPr>
        <w:pStyle w:val="ConsPlusNormal"/>
        <w:ind w:firstLine="709"/>
        <w:jc w:val="both"/>
        <w:divId w:val="1874465986"/>
        <w:rPr>
          <w:rFonts w:ascii="Times New Roman" w:hAnsi="Times New Roman" w:cs="Times New Roman"/>
          <w:sz w:val="26"/>
          <w:szCs w:val="26"/>
        </w:rPr>
      </w:pPr>
      <w:r w:rsidRPr="002A3C89">
        <w:rPr>
          <w:rFonts w:ascii="Times New Roman" w:hAnsi="Times New Roman" w:cs="Times New Roman"/>
          <w:sz w:val="26"/>
          <w:szCs w:val="26"/>
        </w:rPr>
        <w:t>1.3.</w:t>
      </w:r>
      <w:r w:rsidR="002A3C89" w:rsidRPr="002A3C89">
        <w:rPr>
          <w:rFonts w:ascii="Times New Roman" w:hAnsi="Times New Roman" w:cs="Times New Roman"/>
          <w:sz w:val="26"/>
          <w:szCs w:val="26"/>
        </w:rPr>
        <w:t xml:space="preserve"> В целях оценки налоговых расходов </w:t>
      </w:r>
      <w:r w:rsidR="00A83657">
        <w:rPr>
          <w:rFonts w:ascii="Times New Roman" w:hAnsi="Times New Roman" w:cs="Times New Roman"/>
          <w:sz w:val="26"/>
          <w:szCs w:val="26"/>
        </w:rPr>
        <w:t>Глинищевского</w:t>
      </w:r>
      <w:r w:rsidR="002A3C89" w:rsidRPr="002A3C8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A83657">
        <w:rPr>
          <w:rFonts w:ascii="Times New Roman" w:hAnsi="Times New Roman" w:cs="Times New Roman"/>
          <w:sz w:val="26"/>
          <w:szCs w:val="26"/>
        </w:rPr>
        <w:t>Глинищевская</w:t>
      </w:r>
      <w:proofErr w:type="spellEnd"/>
      <w:r w:rsidR="002A3C89">
        <w:rPr>
          <w:rFonts w:ascii="Times New Roman" w:hAnsi="Times New Roman" w:cs="Times New Roman"/>
          <w:sz w:val="26"/>
          <w:szCs w:val="26"/>
        </w:rPr>
        <w:t xml:space="preserve"> сельская а</w:t>
      </w:r>
      <w:r w:rsidR="002A3C89" w:rsidRPr="002A3C89">
        <w:rPr>
          <w:rFonts w:ascii="Times New Roman" w:hAnsi="Times New Roman" w:cs="Times New Roman"/>
          <w:sz w:val="26"/>
          <w:szCs w:val="26"/>
        </w:rPr>
        <w:t>дминистраци</w:t>
      </w:r>
      <w:r w:rsidR="002A3C89">
        <w:rPr>
          <w:rFonts w:ascii="Times New Roman" w:hAnsi="Times New Roman" w:cs="Times New Roman"/>
          <w:sz w:val="26"/>
          <w:szCs w:val="26"/>
        </w:rPr>
        <w:t>я (далее – Администрация)</w:t>
      </w:r>
      <w:r w:rsidR="002A3C89" w:rsidRPr="002A3C89">
        <w:rPr>
          <w:rFonts w:ascii="Times New Roman" w:hAnsi="Times New Roman" w:cs="Times New Roman"/>
          <w:b/>
          <w:sz w:val="26"/>
          <w:szCs w:val="26"/>
        </w:rPr>
        <w:t>:</w:t>
      </w:r>
    </w:p>
    <w:p w:rsidR="002A3C89" w:rsidRPr="002B418F" w:rsidRDefault="002A3C89" w:rsidP="002A3C89">
      <w:pPr>
        <w:pStyle w:val="ConsPlusNormal"/>
        <w:ind w:firstLine="709"/>
        <w:jc w:val="both"/>
        <w:divId w:val="1874465986"/>
        <w:rPr>
          <w:rFonts w:ascii="Times New Roman" w:hAnsi="Times New Roman" w:cs="Times New Roman"/>
          <w:sz w:val="26"/>
          <w:szCs w:val="26"/>
        </w:rPr>
      </w:pPr>
      <w:r w:rsidRPr="002B418F">
        <w:rPr>
          <w:rFonts w:ascii="Times New Roman" w:hAnsi="Times New Roman" w:cs="Times New Roman"/>
          <w:sz w:val="26"/>
          <w:szCs w:val="26"/>
        </w:rPr>
        <w:t>формирует перечень налоговых расходов</w:t>
      </w:r>
      <w:r w:rsidR="00B23B07" w:rsidRPr="002B418F">
        <w:rPr>
          <w:rFonts w:ascii="Times New Roman" w:hAnsi="Times New Roman" w:cs="Times New Roman"/>
          <w:sz w:val="26"/>
          <w:szCs w:val="26"/>
        </w:rPr>
        <w:t xml:space="preserve">, согласно </w:t>
      </w:r>
      <w:proofErr w:type="gramStart"/>
      <w:r w:rsidR="00B23B07" w:rsidRPr="006E71B7">
        <w:rPr>
          <w:rFonts w:ascii="Times New Roman" w:hAnsi="Times New Roman" w:cs="Times New Roman"/>
          <w:color w:val="0000FF"/>
          <w:sz w:val="26"/>
          <w:szCs w:val="26"/>
        </w:rPr>
        <w:t>приложени</w:t>
      </w:r>
      <w:r w:rsidR="006E71B7">
        <w:rPr>
          <w:rFonts w:ascii="Times New Roman" w:hAnsi="Times New Roman" w:cs="Times New Roman"/>
          <w:color w:val="0000FF"/>
          <w:sz w:val="26"/>
          <w:szCs w:val="26"/>
        </w:rPr>
        <w:t>ю</w:t>
      </w:r>
      <w:proofErr w:type="gramEnd"/>
      <w:r w:rsidR="00B23B07" w:rsidRPr="002B418F">
        <w:rPr>
          <w:rFonts w:ascii="Times New Roman" w:hAnsi="Times New Roman" w:cs="Times New Roman"/>
          <w:sz w:val="26"/>
          <w:szCs w:val="26"/>
        </w:rPr>
        <w:t xml:space="preserve"> к Порядку</w:t>
      </w:r>
      <w:r w:rsidR="002B418F" w:rsidRPr="002B418F">
        <w:rPr>
          <w:rFonts w:ascii="Times New Roman" w:hAnsi="Times New Roman" w:cs="Times New Roman"/>
          <w:sz w:val="26"/>
          <w:szCs w:val="26"/>
        </w:rPr>
        <w:t xml:space="preserve"> формирования перечня налоговых расходов</w:t>
      </w:r>
      <w:r w:rsidR="002B418F">
        <w:rPr>
          <w:rFonts w:ascii="Times New Roman" w:hAnsi="Times New Roman" w:cs="Times New Roman"/>
          <w:sz w:val="26"/>
          <w:szCs w:val="26"/>
        </w:rPr>
        <w:t>, настоящего Постановления</w:t>
      </w:r>
      <w:r w:rsidRPr="002B418F">
        <w:rPr>
          <w:rFonts w:ascii="Times New Roman" w:hAnsi="Times New Roman" w:cs="Times New Roman"/>
          <w:sz w:val="26"/>
          <w:szCs w:val="26"/>
        </w:rPr>
        <w:t>;</w:t>
      </w:r>
    </w:p>
    <w:p w:rsidR="002A3C89" w:rsidRPr="002A3C89" w:rsidRDefault="002A3C89" w:rsidP="002A3C89">
      <w:pPr>
        <w:pStyle w:val="ConsPlusNormal"/>
        <w:ind w:firstLine="709"/>
        <w:jc w:val="both"/>
        <w:divId w:val="1874465986"/>
        <w:rPr>
          <w:rFonts w:ascii="Times New Roman" w:hAnsi="Times New Roman" w:cs="Times New Roman"/>
          <w:sz w:val="26"/>
          <w:szCs w:val="26"/>
        </w:rPr>
      </w:pPr>
      <w:r w:rsidRPr="002A3C89">
        <w:rPr>
          <w:rFonts w:ascii="Times New Roman" w:hAnsi="Times New Roman" w:cs="Times New Roman"/>
          <w:sz w:val="26"/>
          <w:szCs w:val="26"/>
        </w:rPr>
        <w:t>обеспечивает</w:t>
      </w:r>
      <w:r w:rsidR="002B418F">
        <w:rPr>
          <w:rFonts w:ascii="Times New Roman" w:hAnsi="Times New Roman" w:cs="Times New Roman"/>
          <w:sz w:val="26"/>
          <w:szCs w:val="26"/>
        </w:rPr>
        <w:t xml:space="preserve"> </w:t>
      </w:r>
      <w:r w:rsidRPr="002A3C89">
        <w:rPr>
          <w:rFonts w:ascii="Times New Roman" w:hAnsi="Times New Roman" w:cs="Times New Roman"/>
          <w:sz w:val="26"/>
          <w:szCs w:val="26"/>
        </w:rPr>
        <w:t xml:space="preserve">сбор и формирование информации о нормативных, целевых и фискальных характеристиках налоговых расходов </w:t>
      </w:r>
      <w:r w:rsidR="00A83657">
        <w:rPr>
          <w:rFonts w:ascii="Times New Roman" w:hAnsi="Times New Roman" w:cs="Times New Roman"/>
          <w:sz w:val="26"/>
          <w:szCs w:val="26"/>
        </w:rPr>
        <w:t>Глинищевского</w:t>
      </w:r>
      <w:r w:rsidRPr="002A3C89">
        <w:rPr>
          <w:rFonts w:ascii="Times New Roman" w:hAnsi="Times New Roman" w:cs="Times New Roman"/>
          <w:sz w:val="26"/>
          <w:szCs w:val="26"/>
        </w:rPr>
        <w:t xml:space="preserve"> сельского поселения,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:rsidR="002A3C89" w:rsidRDefault="002A3C89" w:rsidP="002A3C89">
      <w:pPr>
        <w:pStyle w:val="ConsPlusNormal"/>
        <w:ind w:firstLine="709"/>
        <w:jc w:val="both"/>
        <w:divId w:val="1874465986"/>
        <w:rPr>
          <w:rFonts w:ascii="Times New Roman" w:hAnsi="Times New Roman" w:cs="Times New Roman"/>
          <w:sz w:val="26"/>
          <w:szCs w:val="26"/>
        </w:rPr>
      </w:pPr>
      <w:r w:rsidRPr="002A3C89">
        <w:rPr>
          <w:rFonts w:ascii="Times New Roman" w:hAnsi="Times New Roman" w:cs="Times New Roman"/>
          <w:sz w:val="26"/>
          <w:szCs w:val="26"/>
        </w:rPr>
        <w:t xml:space="preserve">осуществляет обобщение результатов оценки эффективности налоговых расходов, проводимой кураторами налоговых расходов. </w:t>
      </w:r>
    </w:p>
    <w:p w:rsidR="008039EF" w:rsidRPr="006D7F98" w:rsidRDefault="006D7F98" w:rsidP="006D7F98">
      <w:pPr>
        <w:pStyle w:val="a9"/>
        <w:jc w:val="both"/>
        <w:divId w:val="1874465986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8039EF" w:rsidRPr="006D7F98">
        <w:rPr>
          <w:sz w:val="26"/>
          <w:szCs w:val="26"/>
        </w:rPr>
        <w:t xml:space="preserve">1.4. В целях оценки налоговых расходов </w:t>
      </w:r>
      <w:r w:rsidR="00A83657">
        <w:rPr>
          <w:sz w:val="26"/>
          <w:szCs w:val="26"/>
        </w:rPr>
        <w:t>Глинищевского</w:t>
      </w:r>
      <w:r w:rsidR="008039EF" w:rsidRPr="006D7F98">
        <w:rPr>
          <w:sz w:val="26"/>
          <w:szCs w:val="26"/>
        </w:rPr>
        <w:t xml:space="preserve"> сельского поселения МИ Федеральной налоговой службы № 5 по Брянской области предоставляет информацию </w:t>
      </w:r>
    </w:p>
    <w:p w:rsidR="008039EF" w:rsidRPr="006D7F98" w:rsidRDefault="008039EF" w:rsidP="006D7F98">
      <w:pPr>
        <w:pStyle w:val="a9"/>
        <w:jc w:val="both"/>
        <w:divId w:val="1874465986"/>
        <w:rPr>
          <w:sz w:val="26"/>
          <w:szCs w:val="26"/>
        </w:rPr>
      </w:pPr>
      <w:r w:rsidRPr="006D7F98">
        <w:rPr>
          <w:sz w:val="26"/>
          <w:szCs w:val="26"/>
        </w:rPr>
        <w:t>о фискальных характеристиках налоговых расходов</w:t>
      </w:r>
      <w:r w:rsidR="009D662F" w:rsidRPr="006D7F98">
        <w:rPr>
          <w:sz w:val="26"/>
          <w:szCs w:val="26"/>
        </w:rPr>
        <w:t xml:space="preserve"> </w:t>
      </w:r>
      <w:r w:rsidR="00A83657">
        <w:rPr>
          <w:sz w:val="26"/>
          <w:szCs w:val="26"/>
        </w:rPr>
        <w:t>Глинищевского</w:t>
      </w:r>
      <w:r w:rsidR="009D662F" w:rsidRPr="006D7F98">
        <w:rPr>
          <w:sz w:val="26"/>
          <w:szCs w:val="26"/>
        </w:rPr>
        <w:t xml:space="preserve"> сельского поселения</w:t>
      </w:r>
      <w:r w:rsidRPr="006D7F98">
        <w:rPr>
          <w:sz w:val="26"/>
          <w:szCs w:val="26"/>
        </w:rPr>
        <w:t xml:space="preserve"> за отчетный финансовый год, а также информацию о стимулирующих налоговых расходах </w:t>
      </w:r>
      <w:r w:rsidR="00A83657">
        <w:rPr>
          <w:sz w:val="26"/>
          <w:szCs w:val="26"/>
        </w:rPr>
        <w:t>Глинищевского</w:t>
      </w:r>
      <w:r w:rsidR="009D662F" w:rsidRPr="006D7F98">
        <w:rPr>
          <w:sz w:val="26"/>
          <w:szCs w:val="26"/>
        </w:rPr>
        <w:t xml:space="preserve"> сельского поселения </w:t>
      </w:r>
      <w:r w:rsidRPr="006D7F98">
        <w:rPr>
          <w:sz w:val="26"/>
          <w:szCs w:val="26"/>
        </w:rPr>
        <w:t>за 6 лет, предшествующих отчетному финансовому году.</w:t>
      </w:r>
    </w:p>
    <w:p w:rsidR="006D7F98" w:rsidRPr="006D7F98" w:rsidRDefault="009D662F" w:rsidP="006D7F98">
      <w:pPr>
        <w:pStyle w:val="a9"/>
        <w:jc w:val="both"/>
        <w:divId w:val="1874465986"/>
        <w:rPr>
          <w:sz w:val="26"/>
          <w:szCs w:val="26"/>
        </w:rPr>
      </w:pPr>
      <w:r w:rsidRPr="006D7F98">
        <w:rPr>
          <w:sz w:val="26"/>
          <w:szCs w:val="26"/>
        </w:rPr>
        <w:t xml:space="preserve">    </w:t>
      </w:r>
      <w:r w:rsidR="00AF740E" w:rsidRPr="006D7F98">
        <w:rPr>
          <w:sz w:val="26"/>
          <w:szCs w:val="26"/>
        </w:rPr>
        <w:t xml:space="preserve">       </w:t>
      </w:r>
      <w:r w:rsidRPr="006D7F98">
        <w:rPr>
          <w:sz w:val="26"/>
          <w:szCs w:val="26"/>
        </w:rPr>
        <w:t xml:space="preserve">1.5. </w:t>
      </w:r>
      <w:r w:rsidR="008039EF" w:rsidRPr="006D7F98">
        <w:rPr>
          <w:sz w:val="26"/>
          <w:szCs w:val="26"/>
        </w:rPr>
        <w:t xml:space="preserve"> </w:t>
      </w:r>
      <w:r w:rsidR="006D7F98" w:rsidRPr="006D7F98">
        <w:rPr>
          <w:sz w:val="26"/>
          <w:szCs w:val="26"/>
        </w:rPr>
        <w:t xml:space="preserve">Оценка налоговых расходов </w:t>
      </w:r>
      <w:r w:rsidR="00A83657">
        <w:rPr>
          <w:sz w:val="26"/>
          <w:szCs w:val="26"/>
        </w:rPr>
        <w:t>Глинищевского</w:t>
      </w:r>
      <w:r w:rsidR="006D7F98" w:rsidRPr="006D7F98">
        <w:rPr>
          <w:sz w:val="26"/>
          <w:szCs w:val="26"/>
        </w:rPr>
        <w:t xml:space="preserve"> сельского поселения осуществляется куратором налогового расхода в порядке, установленном настоящим постановлением с соблюдением общих требований Постановления Правительства </w:t>
      </w:r>
      <w:r w:rsidR="006D7F98" w:rsidRPr="006D7F98">
        <w:rPr>
          <w:sz w:val="26"/>
          <w:szCs w:val="26"/>
        </w:rPr>
        <w:lastRenderedPageBreak/>
        <w:t>Российской Федерации от 22 июня 2019 года N 796 "Об общих требованиях к оценке налоговых расходов субъектов Российской Федерации и муниципальных образований".</w:t>
      </w:r>
    </w:p>
    <w:p w:rsidR="005E36FA" w:rsidRPr="001E69F5" w:rsidRDefault="005E36FA" w:rsidP="001E69F5">
      <w:pPr>
        <w:pStyle w:val="a9"/>
        <w:jc w:val="both"/>
        <w:divId w:val="1874465986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E69F5">
        <w:rPr>
          <w:sz w:val="26"/>
          <w:szCs w:val="26"/>
        </w:rPr>
        <w:t xml:space="preserve">        </w:t>
      </w:r>
      <w:r w:rsidRPr="001E69F5">
        <w:rPr>
          <w:sz w:val="26"/>
          <w:szCs w:val="26"/>
        </w:rPr>
        <w:t>1.</w:t>
      </w:r>
      <w:r w:rsidR="001E69F5">
        <w:rPr>
          <w:sz w:val="26"/>
          <w:szCs w:val="26"/>
        </w:rPr>
        <w:t>6</w:t>
      </w:r>
      <w:r w:rsidRPr="001E69F5">
        <w:rPr>
          <w:sz w:val="26"/>
          <w:szCs w:val="26"/>
        </w:rPr>
        <w:t>.Оценка налоговых расходов по налоговым льготам, предлагаемым к введению, осуществляется куратором налоговых расходов на стадии разработки проекта нормативного правового акта, устанавливающего налоговый расход (налоговую льготу).</w:t>
      </w:r>
    </w:p>
    <w:p w:rsidR="005E36FA" w:rsidRPr="001E69F5" w:rsidRDefault="001E69F5" w:rsidP="001E69F5">
      <w:pPr>
        <w:pStyle w:val="a9"/>
        <w:jc w:val="both"/>
        <w:divId w:val="1874465986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5E36FA" w:rsidRPr="001E69F5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="005E36FA" w:rsidRPr="001E69F5">
        <w:rPr>
          <w:sz w:val="26"/>
          <w:szCs w:val="26"/>
        </w:rPr>
        <w:t xml:space="preserve">. Оценка социальных налоговых расходов не осуществляется в отношении предоставленных или планируемых к предоставлению налоговых льгот (налоговых расходов) социально ориентированным некоммерческим организациям, общественным организациям и физическим лицам. </w:t>
      </w:r>
    </w:p>
    <w:p w:rsidR="005E36FA" w:rsidRPr="009D662F" w:rsidRDefault="005E36FA" w:rsidP="001E69F5">
      <w:pPr>
        <w:jc w:val="both"/>
        <w:divId w:val="1874465986"/>
        <w:rPr>
          <w:sz w:val="26"/>
          <w:szCs w:val="26"/>
        </w:rPr>
      </w:pPr>
    </w:p>
    <w:p w:rsidR="003B5247" w:rsidRDefault="006D7F98" w:rsidP="006D7F98">
      <w:pPr>
        <w:autoSpaceDE w:val="0"/>
        <w:autoSpaceDN w:val="0"/>
        <w:adjustRightInd w:val="0"/>
        <w:jc w:val="center"/>
        <w:divId w:val="1874465986"/>
      </w:pPr>
      <w:r w:rsidRPr="00750A78">
        <w:rPr>
          <w:b/>
          <w:sz w:val="26"/>
          <w:szCs w:val="26"/>
        </w:rPr>
        <w:t xml:space="preserve">II. </w:t>
      </w:r>
      <w:r>
        <w:rPr>
          <w:b/>
          <w:sz w:val="26"/>
          <w:szCs w:val="26"/>
        </w:rPr>
        <w:t>Порядок оценки налоговых расходов</w:t>
      </w:r>
      <w:r w:rsidR="009144FC">
        <w:rPr>
          <w:b/>
          <w:sz w:val="26"/>
          <w:szCs w:val="26"/>
        </w:rPr>
        <w:t>.</w:t>
      </w:r>
    </w:p>
    <w:p w:rsidR="009576FD" w:rsidRDefault="009576FD" w:rsidP="009576FD">
      <w:pPr>
        <w:pStyle w:val="ConsPlusNormal"/>
        <w:ind w:firstLine="709"/>
        <w:jc w:val="both"/>
        <w:divId w:val="1874465986"/>
        <w:rPr>
          <w:rFonts w:ascii="Times New Roman" w:hAnsi="Times New Roman" w:cs="Times New Roman"/>
          <w:sz w:val="26"/>
          <w:szCs w:val="26"/>
        </w:rPr>
      </w:pPr>
    </w:p>
    <w:p w:rsidR="006D7F98" w:rsidRPr="009144FC" w:rsidRDefault="009144FC" w:rsidP="006D7F98">
      <w:pPr>
        <w:jc w:val="both"/>
        <w:divId w:val="1874465986"/>
        <w:rPr>
          <w:sz w:val="26"/>
          <w:szCs w:val="26"/>
        </w:rPr>
      </w:pPr>
      <w:r w:rsidRPr="009144FC">
        <w:rPr>
          <w:sz w:val="26"/>
          <w:szCs w:val="26"/>
        </w:rPr>
        <w:t xml:space="preserve">            2.1. </w:t>
      </w:r>
      <w:r w:rsidR="006D7F98" w:rsidRPr="009144FC">
        <w:rPr>
          <w:sz w:val="26"/>
          <w:szCs w:val="26"/>
        </w:rPr>
        <w:t xml:space="preserve">В целях оценки налоговых расходов кураторы налоговых расходов: </w:t>
      </w:r>
    </w:p>
    <w:p w:rsidR="006D7F98" w:rsidRPr="009144FC" w:rsidRDefault="006D7F98" w:rsidP="006D7F98">
      <w:pPr>
        <w:jc w:val="both"/>
        <w:divId w:val="1874465986"/>
        <w:rPr>
          <w:sz w:val="26"/>
          <w:szCs w:val="26"/>
        </w:rPr>
      </w:pPr>
      <w:r w:rsidRPr="009144FC">
        <w:rPr>
          <w:sz w:val="26"/>
          <w:szCs w:val="26"/>
        </w:rPr>
        <w:t xml:space="preserve">  а) формируют </w:t>
      </w:r>
      <w:r w:rsidRPr="006E71B7">
        <w:rPr>
          <w:color w:val="0000FF"/>
          <w:sz w:val="26"/>
          <w:szCs w:val="26"/>
        </w:rPr>
        <w:t>паспорта</w:t>
      </w:r>
      <w:r w:rsidRPr="009144FC">
        <w:rPr>
          <w:sz w:val="26"/>
          <w:szCs w:val="26"/>
        </w:rPr>
        <w:t xml:space="preserve"> налоговых расходов, содержащие информацию по перечню согласно </w:t>
      </w:r>
      <w:proofErr w:type="gramStart"/>
      <w:r w:rsidRPr="006E71B7">
        <w:rPr>
          <w:color w:val="0000FF"/>
          <w:sz w:val="26"/>
          <w:szCs w:val="26"/>
        </w:rPr>
        <w:t>приложению</w:t>
      </w:r>
      <w:proofErr w:type="gramEnd"/>
      <w:r w:rsidRPr="006E71B7">
        <w:rPr>
          <w:color w:val="0000FF"/>
          <w:sz w:val="26"/>
          <w:szCs w:val="26"/>
        </w:rPr>
        <w:t xml:space="preserve"> </w:t>
      </w:r>
      <w:r w:rsidRPr="009144FC">
        <w:rPr>
          <w:sz w:val="26"/>
          <w:szCs w:val="26"/>
        </w:rPr>
        <w:t xml:space="preserve">к настоящему Порядку; </w:t>
      </w:r>
    </w:p>
    <w:p w:rsidR="006D7F98" w:rsidRDefault="006D7F98" w:rsidP="006D7F98">
      <w:pPr>
        <w:jc w:val="both"/>
        <w:divId w:val="1874465986"/>
        <w:rPr>
          <w:sz w:val="26"/>
          <w:szCs w:val="26"/>
        </w:rPr>
      </w:pPr>
      <w:r w:rsidRPr="009144FC">
        <w:rPr>
          <w:sz w:val="26"/>
          <w:szCs w:val="26"/>
        </w:rPr>
        <w:t xml:space="preserve">  б) осуществляют оценку эффективности каждого</w:t>
      </w:r>
      <w:r w:rsidR="009144FC">
        <w:rPr>
          <w:sz w:val="26"/>
          <w:szCs w:val="26"/>
        </w:rPr>
        <w:t xml:space="preserve"> курируемого налогового расхода.</w:t>
      </w:r>
    </w:p>
    <w:p w:rsidR="006C2EE7" w:rsidRPr="006C2EE7" w:rsidRDefault="006C2EE7" w:rsidP="006C2EE7">
      <w:pPr>
        <w:autoSpaceDE w:val="0"/>
        <w:autoSpaceDN w:val="0"/>
        <w:adjustRightInd w:val="0"/>
        <w:ind w:firstLine="540"/>
        <w:jc w:val="both"/>
        <w:divId w:val="1874465986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6C2EE7">
        <w:rPr>
          <w:sz w:val="26"/>
          <w:szCs w:val="26"/>
        </w:rPr>
        <w:t>2</w:t>
      </w:r>
      <w:r>
        <w:rPr>
          <w:sz w:val="26"/>
          <w:szCs w:val="26"/>
        </w:rPr>
        <w:t>.2</w:t>
      </w:r>
      <w:r w:rsidRPr="006C2EE7">
        <w:rPr>
          <w:sz w:val="26"/>
          <w:szCs w:val="26"/>
        </w:rPr>
        <w:t xml:space="preserve">.   Оценка эффективности налоговых расходов </w:t>
      </w:r>
      <w:r w:rsidR="00A83657">
        <w:rPr>
          <w:sz w:val="26"/>
          <w:szCs w:val="26"/>
        </w:rPr>
        <w:t>Глинищевского</w:t>
      </w:r>
      <w:r w:rsidR="007D12F4" w:rsidRPr="006D7F98">
        <w:rPr>
          <w:sz w:val="26"/>
          <w:szCs w:val="26"/>
        </w:rPr>
        <w:t xml:space="preserve"> сельского поселения </w:t>
      </w:r>
      <w:r w:rsidRPr="006C2EE7">
        <w:rPr>
          <w:sz w:val="26"/>
          <w:szCs w:val="26"/>
        </w:rPr>
        <w:t>(в том числе нераспределенных) включает:</w:t>
      </w:r>
    </w:p>
    <w:p w:rsidR="006C2EE7" w:rsidRPr="006C2EE7" w:rsidRDefault="006C2EE7" w:rsidP="006C2EE7">
      <w:pPr>
        <w:autoSpaceDE w:val="0"/>
        <w:autoSpaceDN w:val="0"/>
        <w:adjustRightInd w:val="0"/>
        <w:ind w:firstLine="540"/>
        <w:jc w:val="both"/>
        <w:divId w:val="1874465986"/>
        <w:rPr>
          <w:sz w:val="26"/>
          <w:szCs w:val="26"/>
        </w:rPr>
      </w:pPr>
      <w:r w:rsidRPr="006C2EE7">
        <w:rPr>
          <w:sz w:val="26"/>
          <w:szCs w:val="26"/>
        </w:rPr>
        <w:t xml:space="preserve">а) оценку целесообразности налоговых расходов </w:t>
      </w:r>
      <w:r w:rsidR="00A83657">
        <w:rPr>
          <w:sz w:val="26"/>
          <w:szCs w:val="26"/>
        </w:rPr>
        <w:t>Глинищевского</w:t>
      </w:r>
      <w:r w:rsidR="007D12F4" w:rsidRPr="006D7F98">
        <w:rPr>
          <w:sz w:val="26"/>
          <w:szCs w:val="26"/>
        </w:rPr>
        <w:t xml:space="preserve"> сельского поселения</w:t>
      </w:r>
      <w:r w:rsidRPr="006C2EE7">
        <w:rPr>
          <w:sz w:val="26"/>
          <w:szCs w:val="26"/>
        </w:rPr>
        <w:t>;</w:t>
      </w:r>
    </w:p>
    <w:p w:rsidR="006C2EE7" w:rsidRPr="006C2EE7" w:rsidRDefault="006C2EE7" w:rsidP="006C2EE7">
      <w:pPr>
        <w:autoSpaceDE w:val="0"/>
        <w:autoSpaceDN w:val="0"/>
        <w:adjustRightInd w:val="0"/>
        <w:ind w:firstLine="540"/>
        <w:jc w:val="both"/>
        <w:divId w:val="1874465986"/>
        <w:rPr>
          <w:sz w:val="26"/>
          <w:szCs w:val="26"/>
        </w:rPr>
      </w:pPr>
      <w:r w:rsidRPr="006C2EE7">
        <w:rPr>
          <w:sz w:val="26"/>
          <w:szCs w:val="26"/>
        </w:rPr>
        <w:t xml:space="preserve">б) оценку результативности налоговых расходов </w:t>
      </w:r>
      <w:r w:rsidR="00A83657">
        <w:rPr>
          <w:sz w:val="26"/>
          <w:szCs w:val="26"/>
        </w:rPr>
        <w:t>Глинищевского</w:t>
      </w:r>
      <w:r w:rsidR="007D12F4" w:rsidRPr="006D7F98">
        <w:rPr>
          <w:sz w:val="26"/>
          <w:szCs w:val="26"/>
        </w:rPr>
        <w:t xml:space="preserve"> сельского поселения</w:t>
      </w:r>
      <w:r w:rsidRPr="006C2EE7">
        <w:rPr>
          <w:sz w:val="26"/>
          <w:szCs w:val="26"/>
        </w:rPr>
        <w:t>.</w:t>
      </w:r>
    </w:p>
    <w:p w:rsidR="006C2EE7" w:rsidRPr="006C2EE7" w:rsidRDefault="006C2EE7" w:rsidP="006C2EE7">
      <w:pPr>
        <w:autoSpaceDE w:val="0"/>
        <w:autoSpaceDN w:val="0"/>
        <w:adjustRightInd w:val="0"/>
        <w:ind w:firstLine="567"/>
        <w:jc w:val="both"/>
        <w:divId w:val="1874465986"/>
        <w:rPr>
          <w:sz w:val="26"/>
          <w:szCs w:val="26"/>
        </w:rPr>
      </w:pPr>
      <w:r w:rsidRPr="006C2EE7">
        <w:rPr>
          <w:sz w:val="26"/>
          <w:szCs w:val="26"/>
        </w:rPr>
        <w:t xml:space="preserve">В целях оценки эффективности налоговых расходов </w:t>
      </w:r>
      <w:r w:rsidR="00A83657">
        <w:rPr>
          <w:sz w:val="26"/>
          <w:szCs w:val="26"/>
        </w:rPr>
        <w:t>Глинищевского</w:t>
      </w:r>
      <w:r w:rsidR="007D12F4" w:rsidRPr="006D7F98">
        <w:rPr>
          <w:sz w:val="26"/>
          <w:szCs w:val="26"/>
        </w:rPr>
        <w:t xml:space="preserve"> сельского поселения </w:t>
      </w:r>
      <w:r w:rsidRPr="006C2EE7">
        <w:rPr>
          <w:sz w:val="26"/>
          <w:szCs w:val="26"/>
        </w:rPr>
        <w:t xml:space="preserve">администрация формирует ежегодно, до 1 сентября текущего финансового года, оценку фактических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</w:t>
      </w:r>
      <w:r w:rsidR="00A83657">
        <w:rPr>
          <w:sz w:val="26"/>
          <w:szCs w:val="26"/>
        </w:rPr>
        <w:t>Глинищевского</w:t>
      </w:r>
      <w:r w:rsidR="002053ED" w:rsidRPr="006D7F98">
        <w:rPr>
          <w:sz w:val="26"/>
          <w:szCs w:val="26"/>
        </w:rPr>
        <w:t xml:space="preserve"> сельского поселения</w:t>
      </w:r>
      <w:r w:rsidRPr="006C2EE7">
        <w:rPr>
          <w:sz w:val="26"/>
          <w:szCs w:val="26"/>
        </w:rPr>
        <w:t xml:space="preserve"> на основании информации налогового органа. </w:t>
      </w:r>
    </w:p>
    <w:p w:rsidR="006C2EE7" w:rsidRPr="006C2EE7" w:rsidRDefault="006C2EE7" w:rsidP="006C2EE7">
      <w:pPr>
        <w:autoSpaceDE w:val="0"/>
        <w:autoSpaceDN w:val="0"/>
        <w:adjustRightInd w:val="0"/>
        <w:ind w:firstLine="540"/>
        <w:jc w:val="both"/>
        <w:divId w:val="1874465986"/>
        <w:rPr>
          <w:sz w:val="26"/>
          <w:szCs w:val="26"/>
        </w:rPr>
      </w:pPr>
      <w:bookmarkStart w:id="1" w:name="Par80"/>
      <w:bookmarkEnd w:id="1"/>
      <w:r>
        <w:rPr>
          <w:sz w:val="26"/>
          <w:szCs w:val="26"/>
        </w:rPr>
        <w:t xml:space="preserve">    </w:t>
      </w:r>
      <w:r w:rsidRPr="006C2EE7">
        <w:rPr>
          <w:sz w:val="26"/>
          <w:szCs w:val="26"/>
        </w:rPr>
        <w:t>2</w:t>
      </w:r>
      <w:r>
        <w:rPr>
          <w:sz w:val="26"/>
          <w:szCs w:val="26"/>
        </w:rPr>
        <w:t>.3</w:t>
      </w:r>
      <w:r w:rsidRPr="006C2EE7">
        <w:rPr>
          <w:sz w:val="26"/>
          <w:szCs w:val="26"/>
        </w:rPr>
        <w:t xml:space="preserve">. Критериями целесообразности налоговых расходов </w:t>
      </w:r>
      <w:r w:rsidR="00A83657">
        <w:rPr>
          <w:sz w:val="26"/>
          <w:szCs w:val="26"/>
        </w:rPr>
        <w:t>Глинищевского</w:t>
      </w:r>
      <w:r w:rsidR="002053ED" w:rsidRPr="006D7F98">
        <w:rPr>
          <w:sz w:val="26"/>
          <w:szCs w:val="26"/>
        </w:rPr>
        <w:t xml:space="preserve"> сельского поселения</w:t>
      </w:r>
      <w:r w:rsidR="002053ED" w:rsidRPr="006C2EE7">
        <w:rPr>
          <w:sz w:val="26"/>
          <w:szCs w:val="26"/>
        </w:rPr>
        <w:t xml:space="preserve"> </w:t>
      </w:r>
      <w:r w:rsidRPr="006C2EE7">
        <w:rPr>
          <w:sz w:val="26"/>
          <w:szCs w:val="26"/>
        </w:rPr>
        <w:t>являются:</w:t>
      </w:r>
    </w:p>
    <w:p w:rsidR="006C2EE7" w:rsidRPr="006C2EE7" w:rsidRDefault="006C2EE7" w:rsidP="006C2EE7">
      <w:pPr>
        <w:autoSpaceDE w:val="0"/>
        <w:autoSpaceDN w:val="0"/>
        <w:adjustRightInd w:val="0"/>
        <w:ind w:firstLine="540"/>
        <w:jc w:val="both"/>
        <w:divId w:val="1874465986"/>
        <w:rPr>
          <w:sz w:val="26"/>
          <w:szCs w:val="26"/>
        </w:rPr>
      </w:pPr>
      <w:r w:rsidRPr="006C2EE7">
        <w:rPr>
          <w:sz w:val="26"/>
          <w:szCs w:val="26"/>
        </w:rPr>
        <w:t xml:space="preserve">а) соответствие налоговых расходов </w:t>
      </w:r>
      <w:r w:rsidR="00A83657">
        <w:rPr>
          <w:sz w:val="26"/>
          <w:szCs w:val="26"/>
        </w:rPr>
        <w:t>Глинищевского</w:t>
      </w:r>
      <w:r w:rsidR="000C0BAB" w:rsidRPr="006D7F98">
        <w:rPr>
          <w:sz w:val="26"/>
          <w:szCs w:val="26"/>
        </w:rPr>
        <w:t xml:space="preserve"> сельского поселения</w:t>
      </w:r>
      <w:r w:rsidR="000C0BAB" w:rsidRPr="006C2EE7">
        <w:rPr>
          <w:sz w:val="26"/>
          <w:szCs w:val="26"/>
        </w:rPr>
        <w:t xml:space="preserve"> </w:t>
      </w:r>
      <w:r w:rsidRPr="006C2EE7">
        <w:rPr>
          <w:sz w:val="26"/>
          <w:szCs w:val="26"/>
        </w:rPr>
        <w:t>целям муниципальных программ,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6C2EE7" w:rsidRDefault="006C2EE7" w:rsidP="006C2EE7">
      <w:pPr>
        <w:autoSpaceDE w:val="0"/>
        <w:autoSpaceDN w:val="0"/>
        <w:adjustRightInd w:val="0"/>
        <w:ind w:firstLine="540"/>
        <w:jc w:val="both"/>
        <w:divId w:val="1874465986"/>
        <w:rPr>
          <w:sz w:val="26"/>
          <w:szCs w:val="26"/>
        </w:rPr>
      </w:pPr>
      <w:r w:rsidRPr="006C2EE7">
        <w:rPr>
          <w:sz w:val="26"/>
          <w:szCs w:val="26"/>
        </w:rPr>
        <w:t>б) востребованность плательщиками предоставленных льгот, ос</w:t>
      </w:r>
      <w:r w:rsidR="000C0BAB">
        <w:rPr>
          <w:sz w:val="26"/>
          <w:szCs w:val="26"/>
        </w:rPr>
        <w:t>вобождений или иных преференций</w:t>
      </w:r>
      <w:r w:rsidRPr="006C2EE7">
        <w:rPr>
          <w:sz w:val="26"/>
          <w:szCs w:val="26"/>
        </w:rPr>
        <w:t>.</w:t>
      </w:r>
    </w:p>
    <w:p w:rsidR="00CD3319" w:rsidRDefault="00CD3319" w:rsidP="00CD3319">
      <w:pPr>
        <w:autoSpaceDE w:val="0"/>
        <w:autoSpaceDN w:val="0"/>
        <w:adjustRightInd w:val="0"/>
        <w:ind w:firstLine="540"/>
        <w:jc w:val="both"/>
        <w:divId w:val="1874465986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CD3319">
        <w:rPr>
          <w:sz w:val="26"/>
          <w:szCs w:val="26"/>
        </w:rPr>
        <w:t>2</w:t>
      </w:r>
      <w:r>
        <w:rPr>
          <w:sz w:val="26"/>
          <w:szCs w:val="26"/>
        </w:rPr>
        <w:t>.4</w:t>
      </w:r>
      <w:r w:rsidRPr="00CD3319">
        <w:rPr>
          <w:sz w:val="26"/>
          <w:szCs w:val="26"/>
        </w:rPr>
        <w:t xml:space="preserve">. В случае несоответствия налоговых расходов </w:t>
      </w:r>
      <w:r w:rsidR="00A83657">
        <w:rPr>
          <w:sz w:val="26"/>
          <w:szCs w:val="26"/>
        </w:rPr>
        <w:t>Глинищевского</w:t>
      </w:r>
      <w:r w:rsidRPr="006D7F98">
        <w:rPr>
          <w:sz w:val="26"/>
          <w:szCs w:val="26"/>
        </w:rPr>
        <w:t xml:space="preserve"> сельского поселения</w:t>
      </w:r>
      <w:r w:rsidRPr="006C2EE7">
        <w:rPr>
          <w:sz w:val="26"/>
          <w:szCs w:val="26"/>
        </w:rPr>
        <w:t xml:space="preserve"> </w:t>
      </w:r>
      <w:r w:rsidRPr="00CD3319">
        <w:rPr>
          <w:sz w:val="26"/>
          <w:szCs w:val="26"/>
        </w:rPr>
        <w:t xml:space="preserve">хотя бы одному из критериев, указанных в </w:t>
      </w:r>
      <w:hyperlink w:anchor="Par80" w:history="1">
        <w:r w:rsidRPr="00CD3319">
          <w:rPr>
            <w:sz w:val="26"/>
            <w:szCs w:val="26"/>
          </w:rPr>
          <w:t xml:space="preserve">пункте </w:t>
        </w:r>
      </w:hyperlink>
      <w:r w:rsidRPr="00CD3319">
        <w:rPr>
          <w:sz w:val="26"/>
          <w:szCs w:val="26"/>
        </w:rPr>
        <w:t>2</w:t>
      </w:r>
      <w:r>
        <w:rPr>
          <w:sz w:val="26"/>
          <w:szCs w:val="26"/>
        </w:rPr>
        <w:t>.3.</w:t>
      </w:r>
      <w:r w:rsidRPr="00CD3319">
        <w:rPr>
          <w:sz w:val="26"/>
          <w:szCs w:val="26"/>
        </w:rPr>
        <w:t xml:space="preserve"> настоящего Порядка, куратору налогового </w:t>
      </w:r>
      <w:proofErr w:type="gramStart"/>
      <w:r w:rsidRPr="00CD3319">
        <w:rPr>
          <w:sz w:val="26"/>
          <w:szCs w:val="26"/>
        </w:rPr>
        <w:t>расхода  надлежит</w:t>
      </w:r>
      <w:proofErr w:type="gramEnd"/>
      <w:r w:rsidRPr="00CD3319">
        <w:rPr>
          <w:sz w:val="26"/>
          <w:szCs w:val="26"/>
        </w:rPr>
        <w:t xml:space="preserve"> представить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F608EB" w:rsidRPr="00F608EB" w:rsidRDefault="00F608EB" w:rsidP="00F608EB">
      <w:pPr>
        <w:autoSpaceDE w:val="0"/>
        <w:autoSpaceDN w:val="0"/>
        <w:adjustRightInd w:val="0"/>
        <w:ind w:firstLine="540"/>
        <w:jc w:val="both"/>
        <w:divId w:val="1874465986"/>
        <w:rPr>
          <w:sz w:val="26"/>
          <w:szCs w:val="26"/>
        </w:rPr>
      </w:pPr>
      <w:r w:rsidRPr="00F608EB">
        <w:rPr>
          <w:sz w:val="26"/>
          <w:szCs w:val="26"/>
        </w:rPr>
        <w:t xml:space="preserve">В случае несоответствия налоговых расходов </w:t>
      </w:r>
      <w:r w:rsidR="00A83657">
        <w:rPr>
          <w:sz w:val="26"/>
          <w:szCs w:val="26"/>
        </w:rPr>
        <w:t>Глинищевского</w:t>
      </w:r>
      <w:r w:rsidRPr="006D7F98">
        <w:rPr>
          <w:sz w:val="26"/>
          <w:szCs w:val="26"/>
        </w:rPr>
        <w:t xml:space="preserve"> сельского поселения</w:t>
      </w:r>
      <w:r w:rsidRPr="006C2EE7">
        <w:rPr>
          <w:sz w:val="26"/>
          <w:szCs w:val="26"/>
        </w:rPr>
        <w:t xml:space="preserve"> </w:t>
      </w:r>
      <w:r w:rsidRPr="00F608EB">
        <w:rPr>
          <w:sz w:val="26"/>
          <w:szCs w:val="26"/>
        </w:rPr>
        <w:t xml:space="preserve">хотя бы одному из критериев, куратору налогового </w:t>
      </w:r>
      <w:proofErr w:type="gramStart"/>
      <w:r w:rsidRPr="00F608EB">
        <w:rPr>
          <w:sz w:val="26"/>
          <w:szCs w:val="26"/>
        </w:rPr>
        <w:t>расхода  надлежит</w:t>
      </w:r>
      <w:proofErr w:type="gramEnd"/>
      <w:r w:rsidRPr="00F608EB">
        <w:rPr>
          <w:sz w:val="26"/>
          <w:szCs w:val="26"/>
        </w:rPr>
        <w:t xml:space="preserve"> представить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0366EF" w:rsidRDefault="00F608EB" w:rsidP="000366EF">
      <w:pPr>
        <w:jc w:val="both"/>
        <w:divId w:val="1874465986"/>
        <w:rPr>
          <w:sz w:val="26"/>
          <w:szCs w:val="26"/>
        </w:rPr>
      </w:pPr>
      <w:r w:rsidRPr="00F608E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</w:t>
      </w:r>
      <w:r w:rsidRPr="000366EF">
        <w:rPr>
          <w:sz w:val="26"/>
          <w:szCs w:val="26"/>
        </w:rPr>
        <w:t>2.5.</w:t>
      </w:r>
      <w:r w:rsidR="001E3830" w:rsidRPr="000366EF">
        <w:rPr>
          <w:sz w:val="26"/>
          <w:szCs w:val="26"/>
        </w:rPr>
        <w:t xml:space="preserve"> В качестве критерия результативности определяется не менее одного показателя (индикатора): </w:t>
      </w:r>
    </w:p>
    <w:p w:rsidR="000366EF" w:rsidRDefault="000366EF" w:rsidP="000366EF">
      <w:pPr>
        <w:jc w:val="both"/>
        <w:divId w:val="1874465986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E3830" w:rsidRPr="000366EF">
        <w:rPr>
          <w:sz w:val="26"/>
          <w:szCs w:val="26"/>
        </w:rPr>
        <w:t xml:space="preserve">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 </w:t>
      </w:r>
    </w:p>
    <w:p w:rsidR="000366EF" w:rsidRDefault="000366EF" w:rsidP="000366EF">
      <w:pPr>
        <w:jc w:val="both"/>
        <w:divId w:val="187446598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1E3830" w:rsidRPr="000366EF">
        <w:rPr>
          <w:sz w:val="26"/>
          <w:szCs w:val="26"/>
        </w:rPr>
        <w:t xml:space="preserve"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 </w:t>
      </w:r>
    </w:p>
    <w:p w:rsidR="000366EF" w:rsidRPr="000366EF" w:rsidRDefault="000366EF" w:rsidP="000366EF">
      <w:pPr>
        <w:jc w:val="both"/>
        <w:divId w:val="1874465986"/>
        <w:rPr>
          <w:sz w:val="26"/>
          <w:szCs w:val="26"/>
        </w:rPr>
      </w:pPr>
      <w:r w:rsidRPr="000366EF">
        <w:rPr>
          <w:sz w:val="26"/>
          <w:szCs w:val="26"/>
        </w:rPr>
        <w:t xml:space="preserve">         </w:t>
      </w:r>
      <w:r w:rsidR="001E3830" w:rsidRPr="000366EF">
        <w:rPr>
          <w:sz w:val="26"/>
          <w:szCs w:val="26"/>
        </w:rPr>
        <w:t xml:space="preserve">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 </w:t>
      </w:r>
    </w:p>
    <w:p w:rsidR="00781C84" w:rsidRPr="00781C84" w:rsidRDefault="000366EF" w:rsidP="00781C84">
      <w:pPr>
        <w:autoSpaceDE w:val="0"/>
        <w:autoSpaceDN w:val="0"/>
        <w:adjustRightInd w:val="0"/>
        <w:ind w:firstLine="540"/>
        <w:jc w:val="both"/>
        <w:divId w:val="1874465986"/>
        <w:rPr>
          <w:sz w:val="26"/>
          <w:szCs w:val="26"/>
        </w:rPr>
      </w:pPr>
      <w:r w:rsidRPr="00781C84">
        <w:rPr>
          <w:sz w:val="26"/>
          <w:szCs w:val="26"/>
        </w:rPr>
        <w:t xml:space="preserve">    </w:t>
      </w:r>
      <w:r w:rsidR="00781C84" w:rsidRPr="00781C84">
        <w:rPr>
          <w:sz w:val="26"/>
          <w:szCs w:val="26"/>
        </w:rPr>
        <w:t xml:space="preserve">2.6. Оценка результативности налоговых расходов </w:t>
      </w:r>
      <w:r w:rsidR="00A83657">
        <w:rPr>
          <w:sz w:val="26"/>
          <w:szCs w:val="26"/>
        </w:rPr>
        <w:t>Глинищевского</w:t>
      </w:r>
      <w:r w:rsidR="00781C84" w:rsidRPr="006D7F98">
        <w:rPr>
          <w:sz w:val="26"/>
          <w:szCs w:val="26"/>
        </w:rPr>
        <w:t xml:space="preserve"> сельского поселения</w:t>
      </w:r>
      <w:r w:rsidR="00781C84" w:rsidRPr="00781C84">
        <w:rPr>
          <w:sz w:val="26"/>
          <w:szCs w:val="26"/>
        </w:rPr>
        <w:t xml:space="preserve"> включает оценку бюджетной эффективности налоговых расходов </w:t>
      </w:r>
      <w:r w:rsidR="00A83657">
        <w:rPr>
          <w:sz w:val="26"/>
          <w:szCs w:val="26"/>
        </w:rPr>
        <w:t>Глинищевского</w:t>
      </w:r>
      <w:r w:rsidR="00781C84" w:rsidRPr="006D7F98">
        <w:rPr>
          <w:sz w:val="26"/>
          <w:szCs w:val="26"/>
        </w:rPr>
        <w:t xml:space="preserve"> сельского поселения</w:t>
      </w:r>
      <w:r w:rsidR="00781C84" w:rsidRPr="00781C84">
        <w:rPr>
          <w:sz w:val="26"/>
          <w:szCs w:val="26"/>
        </w:rPr>
        <w:t>.</w:t>
      </w:r>
    </w:p>
    <w:p w:rsidR="007B393A" w:rsidRDefault="007B393A" w:rsidP="007B393A">
      <w:pPr>
        <w:autoSpaceDE w:val="0"/>
        <w:autoSpaceDN w:val="0"/>
        <w:adjustRightInd w:val="0"/>
        <w:ind w:firstLine="540"/>
        <w:jc w:val="both"/>
        <w:divId w:val="1874465986"/>
        <w:rPr>
          <w:sz w:val="26"/>
          <w:szCs w:val="26"/>
        </w:rPr>
      </w:pPr>
      <w:r w:rsidRPr="007B393A">
        <w:rPr>
          <w:sz w:val="26"/>
          <w:szCs w:val="26"/>
        </w:rPr>
        <w:t xml:space="preserve"> </w:t>
      </w:r>
      <w:r w:rsidR="005C1301" w:rsidRPr="007B393A">
        <w:rPr>
          <w:sz w:val="26"/>
          <w:szCs w:val="26"/>
        </w:rPr>
        <w:t xml:space="preserve">   2.7.</w:t>
      </w:r>
      <w:r w:rsidRPr="007B393A">
        <w:rPr>
          <w:sz w:val="26"/>
          <w:szCs w:val="26"/>
        </w:rPr>
        <w:t xml:space="preserve"> В целях проведения оценки бюджетной эффективности налоговых расходов </w:t>
      </w:r>
      <w:r w:rsidR="00A83657">
        <w:rPr>
          <w:sz w:val="26"/>
          <w:szCs w:val="26"/>
        </w:rPr>
        <w:t>Глинищевского</w:t>
      </w:r>
      <w:r w:rsidRPr="006D7F98">
        <w:rPr>
          <w:sz w:val="26"/>
          <w:szCs w:val="26"/>
        </w:rPr>
        <w:t xml:space="preserve"> сельского поселения</w:t>
      </w:r>
      <w:r w:rsidRPr="007B393A">
        <w:rPr>
          <w:sz w:val="26"/>
          <w:szCs w:val="26"/>
        </w:rPr>
        <w:t xml:space="preserve"> осуществляется</w:t>
      </w:r>
      <w:r>
        <w:rPr>
          <w:sz w:val="26"/>
          <w:szCs w:val="26"/>
        </w:rPr>
        <w:t>:</w:t>
      </w:r>
    </w:p>
    <w:p w:rsidR="007B393A" w:rsidRPr="007B393A" w:rsidRDefault="007B393A" w:rsidP="007B393A">
      <w:pPr>
        <w:autoSpaceDE w:val="0"/>
        <w:autoSpaceDN w:val="0"/>
        <w:adjustRightInd w:val="0"/>
        <w:ind w:firstLine="540"/>
        <w:jc w:val="both"/>
        <w:divId w:val="1874465986"/>
        <w:rPr>
          <w:sz w:val="26"/>
          <w:szCs w:val="26"/>
        </w:rPr>
      </w:pPr>
      <w:r>
        <w:rPr>
          <w:sz w:val="26"/>
          <w:szCs w:val="26"/>
        </w:rPr>
        <w:t>а)</w:t>
      </w:r>
      <w:r w:rsidRPr="007B393A">
        <w:rPr>
          <w:sz w:val="26"/>
          <w:szCs w:val="26"/>
        </w:rPr>
        <w:t xml:space="preserve"> </w:t>
      </w:r>
      <w:r w:rsidR="003C6780">
        <w:rPr>
          <w:sz w:val="26"/>
          <w:szCs w:val="26"/>
        </w:rPr>
        <w:t>С</w:t>
      </w:r>
      <w:r w:rsidRPr="007B393A">
        <w:rPr>
          <w:sz w:val="26"/>
          <w:szCs w:val="26"/>
        </w:rPr>
        <w:t>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</w:t>
      </w:r>
      <w:r>
        <w:rPr>
          <w:sz w:val="26"/>
          <w:szCs w:val="26"/>
        </w:rPr>
        <w:t xml:space="preserve"> муниципальной программы (не программным мероприятиям)</w:t>
      </w:r>
      <w:r w:rsidRPr="007B393A">
        <w:rPr>
          <w:sz w:val="26"/>
          <w:szCs w:val="26"/>
        </w:rPr>
        <w:t xml:space="preserve"> и объемом предоставленных льгот (расчет прироста показателя (индикатора) достижения целей </w:t>
      </w:r>
      <w:r>
        <w:rPr>
          <w:sz w:val="26"/>
          <w:szCs w:val="26"/>
        </w:rPr>
        <w:t xml:space="preserve">муниципальной программы (не программным мероприятиям) </w:t>
      </w:r>
      <w:r w:rsidRPr="007B393A">
        <w:rPr>
          <w:sz w:val="26"/>
          <w:szCs w:val="26"/>
        </w:rPr>
        <w:t xml:space="preserve">на 1 рубль налоговых расходов </w:t>
      </w:r>
      <w:r w:rsidR="00A83657">
        <w:rPr>
          <w:sz w:val="26"/>
          <w:szCs w:val="26"/>
        </w:rPr>
        <w:t>Глинищевского</w:t>
      </w:r>
      <w:r w:rsidRPr="006D7F98">
        <w:rPr>
          <w:sz w:val="26"/>
          <w:szCs w:val="26"/>
        </w:rPr>
        <w:t xml:space="preserve"> сельского поселения</w:t>
      </w:r>
      <w:r w:rsidRPr="007B393A">
        <w:rPr>
          <w:sz w:val="26"/>
          <w:szCs w:val="26"/>
        </w:rPr>
        <w:t xml:space="preserve">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7B393A" w:rsidRPr="007B393A" w:rsidRDefault="007B393A" w:rsidP="007B393A">
      <w:pPr>
        <w:autoSpaceDE w:val="0"/>
        <w:autoSpaceDN w:val="0"/>
        <w:adjustRightInd w:val="0"/>
        <w:ind w:firstLine="540"/>
        <w:jc w:val="both"/>
        <w:divId w:val="1874465986"/>
        <w:rPr>
          <w:sz w:val="26"/>
          <w:szCs w:val="26"/>
        </w:rPr>
      </w:pPr>
      <w:r w:rsidRPr="007B393A">
        <w:rPr>
          <w:sz w:val="26"/>
          <w:szCs w:val="26"/>
        </w:rPr>
        <w:t xml:space="preserve">В качестве альтернативных механизмов достижения целей муниципальной программы </w:t>
      </w:r>
      <w:r w:rsidR="00A83657">
        <w:rPr>
          <w:sz w:val="26"/>
          <w:szCs w:val="26"/>
        </w:rPr>
        <w:t>Глинищевского</w:t>
      </w:r>
      <w:r w:rsidRPr="006D7F98">
        <w:rPr>
          <w:sz w:val="26"/>
          <w:szCs w:val="26"/>
        </w:rPr>
        <w:t xml:space="preserve"> сельского поселения</w:t>
      </w:r>
      <w:r w:rsidRPr="007B393A">
        <w:rPr>
          <w:sz w:val="26"/>
          <w:szCs w:val="26"/>
        </w:rPr>
        <w:t xml:space="preserve"> и (или) целей социально-экономической политики </w:t>
      </w:r>
      <w:r w:rsidR="00A83657">
        <w:rPr>
          <w:sz w:val="26"/>
          <w:szCs w:val="26"/>
        </w:rPr>
        <w:t>Глинищевского</w:t>
      </w:r>
      <w:r w:rsidRPr="006D7F98">
        <w:rPr>
          <w:sz w:val="26"/>
          <w:szCs w:val="26"/>
        </w:rPr>
        <w:t xml:space="preserve"> сельского поселения</w:t>
      </w:r>
      <w:r w:rsidRPr="007B393A">
        <w:rPr>
          <w:sz w:val="26"/>
          <w:szCs w:val="26"/>
        </w:rPr>
        <w:t xml:space="preserve">, не относящихся к муниципальным программам </w:t>
      </w:r>
      <w:r w:rsidR="00A83657">
        <w:rPr>
          <w:sz w:val="26"/>
          <w:szCs w:val="26"/>
        </w:rPr>
        <w:t>Глинищевского</w:t>
      </w:r>
      <w:r w:rsidRPr="006D7F98">
        <w:rPr>
          <w:sz w:val="26"/>
          <w:szCs w:val="26"/>
        </w:rPr>
        <w:t xml:space="preserve"> сельского поселения</w:t>
      </w:r>
      <w:r w:rsidRPr="007B393A">
        <w:rPr>
          <w:sz w:val="26"/>
          <w:szCs w:val="26"/>
        </w:rPr>
        <w:t>, могут учитываться в том числе:</w:t>
      </w:r>
    </w:p>
    <w:p w:rsidR="007B393A" w:rsidRPr="007B393A" w:rsidRDefault="003C6780" w:rsidP="007B393A">
      <w:pPr>
        <w:autoSpaceDE w:val="0"/>
        <w:autoSpaceDN w:val="0"/>
        <w:adjustRightInd w:val="0"/>
        <w:ind w:firstLine="540"/>
        <w:jc w:val="both"/>
        <w:divId w:val="187446598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B393A" w:rsidRPr="007B393A">
        <w:rPr>
          <w:sz w:val="26"/>
          <w:szCs w:val="26"/>
        </w:rPr>
        <w:t>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7B393A" w:rsidRPr="007B393A" w:rsidRDefault="003C6780" w:rsidP="007B393A">
      <w:pPr>
        <w:autoSpaceDE w:val="0"/>
        <w:autoSpaceDN w:val="0"/>
        <w:adjustRightInd w:val="0"/>
        <w:ind w:firstLine="540"/>
        <w:jc w:val="both"/>
        <w:divId w:val="1874465986"/>
        <w:rPr>
          <w:sz w:val="26"/>
          <w:szCs w:val="26"/>
        </w:rPr>
      </w:pPr>
      <w:r>
        <w:rPr>
          <w:sz w:val="26"/>
          <w:szCs w:val="26"/>
        </w:rPr>
        <w:t>-</w:t>
      </w:r>
      <w:r w:rsidR="007B393A" w:rsidRPr="007B393A">
        <w:rPr>
          <w:sz w:val="26"/>
          <w:szCs w:val="26"/>
        </w:rPr>
        <w:t xml:space="preserve">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7B393A" w:rsidRDefault="003C6780" w:rsidP="007B393A">
      <w:pPr>
        <w:autoSpaceDE w:val="0"/>
        <w:autoSpaceDN w:val="0"/>
        <w:adjustRightInd w:val="0"/>
        <w:ind w:firstLine="540"/>
        <w:jc w:val="both"/>
        <w:divId w:val="187446598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B393A" w:rsidRPr="007B393A">
        <w:rPr>
          <w:sz w:val="26"/>
          <w:szCs w:val="26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C6780" w:rsidRPr="00763F33" w:rsidRDefault="00763F33" w:rsidP="00763F33">
      <w:pPr>
        <w:pStyle w:val="a9"/>
        <w:jc w:val="both"/>
        <w:divId w:val="1874465986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C6780" w:rsidRPr="00763F33">
        <w:rPr>
          <w:sz w:val="26"/>
          <w:szCs w:val="26"/>
        </w:rPr>
        <w:t xml:space="preserve">б) </w:t>
      </w:r>
      <w:proofErr w:type="gramStart"/>
      <w:r w:rsidRPr="00763F33">
        <w:rPr>
          <w:sz w:val="26"/>
          <w:szCs w:val="26"/>
        </w:rPr>
        <w:t>В</w:t>
      </w:r>
      <w:proofErr w:type="gramEnd"/>
      <w:r w:rsidR="003C6780" w:rsidRPr="00763F33">
        <w:rPr>
          <w:sz w:val="26"/>
          <w:szCs w:val="26"/>
        </w:rPr>
        <w:t xml:space="preserve"> целях оценки бюджетной эффективности стимулирующих налоговых расходов </w:t>
      </w:r>
      <w:r w:rsidR="00A83657">
        <w:rPr>
          <w:sz w:val="26"/>
          <w:szCs w:val="26"/>
        </w:rPr>
        <w:t>Глинищевского</w:t>
      </w:r>
      <w:r w:rsidR="003C6780" w:rsidRPr="00763F33">
        <w:rPr>
          <w:sz w:val="26"/>
          <w:szCs w:val="26"/>
        </w:rPr>
        <w:t xml:space="preserve"> сельского поселения, обусловленных льготами по земельному налогу, куратором налогового расхода рассчитывается оценка совокупного бюджетного эффекта</w:t>
      </w:r>
      <w:r w:rsidRPr="00763F33">
        <w:rPr>
          <w:sz w:val="26"/>
          <w:szCs w:val="26"/>
        </w:rPr>
        <w:t xml:space="preserve"> (самоокупаемости) отдельно по каждому налоговому</w:t>
      </w:r>
      <w:r w:rsidR="003C6780" w:rsidRPr="00763F33">
        <w:rPr>
          <w:sz w:val="26"/>
          <w:szCs w:val="26"/>
        </w:rPr>
        <w:t xml:space="preserve"> расход</w:t>
      </w:r>
      <w:r w:rsidRPr="00763F33">
        <w:rPr>
          <w:sz w:val="26"/>
          <w:szCs w:val="26"/>
        </w:rPr>
        <w:t xml:space="preserve">у </w:t>
      </w:r>
      <w:r w:rsidR="00A83657">
        <w:rPr>
          <w:sz w:val="26"/>
          <w:szCs w:val="26"/>
        </w:rPr>
        <w:t>Глинищевского</w:t>
      </w:r>
      <w:r w:rsidRPr="00763F33">
        <w:rPr>
          <w:sz w:val="26"/>
          <w:szCs w:val="26"/>
        </w:rPr>
        <w:t xml:space="preserve"> сельского поселения</w:t>
      </w:r>
      <w:r w:rsidR="003C6780" w:rsidRPr="00763F33">
        <w:rPr>
          <w:sz w:val="26"/>
          <w:szCs w:val="26"/>
        </w:rPr>
        <w:t>.</w:t>
      </w:r>
    </w:p>
    <w:p w:rsidR="00763F33" w:rsidRPr="00442CBF" w:rsidRDefault="00763F33" w:rsidP="00763F33">
      <w:pPr>
        <w:pStyle w:val="a9"/>
        <w:jc w:val="both"/>
        <w:divId w:val="1874465986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763F33">
        <w:rPr>
          <w:sz w:val="26"/>
          <w:szCs w:val="26"/>
        </w:rPr>
        <w:t xml:space="preserve">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(E) по следующей </w:t>
      </w:r>
      <w:r w:rsidRPr="00442CBF">
        <w:rPr>
          <w:sz w:val="26"/>
          <w:szCs w:val="26"/>
        </w:rPr>
        <w:t>формуле:</w:t>
      </w:r>
    </w:p>
    <w:p w:rsidR="00763F33" w:rsidRPr="00442CBF" w:rsidRDefault="00EE45F2" w:rsidP="00763F33">
      <w:pPr>
        <w:autoSpaceDE w:val="0"/>
        <w:autoSpaceDN w:val="0"/>
        <w:adjustRightInd w:val="0"/>
        <w:jc w:val="center"/>
        <w:divId w:val="1874465986"/>
        <w:rPr>
          <w:sz w:val="72"/>
          <w:szCs w:val="72"/>
        </w:rPr>
      </w:pPr>
      <w:r w:rsidRPr="00442CBF">
        <w:rPr>
          <w:noProof/>
          <w:position w:val="-25"/>
          <w:sz w:val="56"/>
          <w:szCs w:val="56"/>
        </w:rPr>
        <w:drawing>
          <wp:inline distT="0" distB="0" distL="0" distR="0">
            <wp:extent cx="28956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CBF" w:rsidRDefault="00442CBF" w:rsidP="00763F33">
      <w:pPr>
        <w:autoSpaceDE w:val="0"/>
        <w:autoSpaceDN w:val="0"/>
        <w:adjustRightInd w:val="0"/>
        <w:ind w:firstLine="540"/>
        <w:jc w:val="both"/>
        <w:divId w:val="1874465986"/>
        <w:rPr>
          <w:sz w:val="26"/>
          <w:szCs w:val="26"/>
        </w:rPr>
      </w:pPr>
    </w:p>
    <w:p w:rsidR="00763F33" w:rsidRPr="00442CBF" w:rsidRDefault="00763F33" w:rsidP="00763F33">
      <w:pPr>
        <w:autoSpaceDE w:val="0"/>
        <w:autoSpaceDN w:val="0"/>
        <w:adjustRightInd w:val="0"/>
        <w:ind w:firstLine="540"/>
        <w:jc w:val="both"/>
        <w:divId w:val="1874465986"/>
        <w:rPr>
          <w:sz w:val="26"/>
          <w:szCs w:val="26"/>
        </w:rPr>
      </w:pPr>
      <w:r w:rsidRPr="00442CBF">
        <w:rPr>
          <w:sz w:val="26"/>
          <w:szCs w:val="26"/>
        </w:rPr>
        <w:t>i - порядковый номер года, имеющий значение от 1 до 5;</w:t>
      </w:r>
    </w:p>
    <w:p w:rsidR="00763F33" w:rsidRPr="00763F33" w:rsidRDefault="00763F33" w:rsidP="00763F33">
      <w:pPr>
        <w:autoSpaceDE w:val="0"/>
        <w:autoSpaceDN w:val="0"/>
        <w:adjustRightInd w:val="0"/>
        <w:spacing w:before="200"/>
        <w:ind w:firstLine="540"/>
        <w:jc w:val="both"/>
        <w:divId w:val="1874465986"/>
        <w:rPr>
          <w:sz w:val="26"/>
          <w:szCs w:val="26"/>
        </w:rPr>
      </w:pPr>
      <w:proofErr w:type="spellStart"/>
      <w:r w:rsidRPr="00763F33">
        <w:rPr>
          <w:sz w:val="26"/>
          <w:szCs w:val="26"/>
        </w:rPr>
        <w:t>m</w:t>
      </w:r>
      <w:r w:rsidRPr="00763F33">
        <w:rPr>
          <w:sz w:val="26"/>
          <w:szCs w:val="26"/>
          <w:vertAlign w:val="subscript"/>
        </w:rPr>
        <w:t>i</w:t>
      </w:r>
      <w:proofErr w:type="spellEnd"/>
      <w:r w:rsidRPr="00763F33">
        <w:rPr>
          <w:sz w:val="26"/>
          <w:szCs w:val="26"/>
        </w:rPr>
        <w:t xml:space="preserve"> - количество плательщиков, воспользовавшихся льготой в i-м году;</w:t>
      </w:r>
    </w:p>
    <w:p w:rsidR="00763F33" w:rsidRPr="00763F33" w:rsidRDefault="00763F33" w:rsidP="00763F33">
      <w:pPr>
        <w:autoSpaceDE w:val="0"/>
        <w:autoSpaceDN w:val="0"/>
        <w:adjustRightInd w:val="0"/>
        <w:spacing w:before="200"/>
        <w:ind w:firstLine="540"/>
        <w:jc w:val="both"/>
        <w:divId w:val="1874465986"/>
        <w:rPr>
          <w:sz w:val="26"/>
          <w:szCs w:val="26"/>
        </w:rPr>
      </w:pPr>
      <w:r w:rsidRPr="00763F33">
        <w:rPr>
          <w:sz w:val="26"/>
          <w:szCs w:val="26"/>
        </w:rPr>
        <w:t>j - порядковый номер плательщика, имеющий значение от 1 до m;</w:t>
      </w:r>
    </w:p>
    <w:p w:rsidR="00763F33" w:rsidRPr="00763F33" w:rsidRDefault="00763F33" w:rsidP="00763F33">
      <w:pPr>
        <w:autoSpaceDE w:val="0"/>
        <w:autoSpaceDN w:val="0"/>
        <w:adjustRightInd w:val="0"/>
        <w:spacing w:before="200"/>
        <w:ind w:firstLine="540"/>
        <w:jc w:val="both"/>
        <w:divId w:val="1874465986"/>
        <w:rPr>
          <w:sz w:val="26"/>
          <w:szCs w:val="26"/>
        </w:rPr>
      </w:pPr>
      <w:proofErr w:type="spellStart"/>
      <w:r w:rsidRPr="00763F33">
        <w:rPr>
          <w:sz w:val="26"/>
          <w:szCs w:val="26"/>
        </w:rPr>
        <w:lastRenderedPageBreak/>
        <w:t>N</w:t>
      </w:r>
      <w:r w:rsidRPr="00763F33">
        <w:rPr>
          <w:sz w:val="26"/>
          <w:szCs w:val="26"/>
          <w:vertAlign w:val="subscript"/>
        </w:rPr>
        <w:t>ij</w:t>
      </w:r>
      <w:proofErr w:type="spellEnd"/>
      <w:r w:rsidRPr="00763F33">
        <w:rPr>
          <w:sz w:val="26"/>
          <w:szCs w:val="26"/>
        </w:rPr>
        <w:t xml:space="preserve"> - объем налогов, задекларированных для уплаты</w:t>
      </w:r>
      <w:r w:rsidR="00891E2E">
        <w:rPr>
          <w:sz w:val="26"/>
          <w:szCs w:val="26"/>
        </w:rPr>
        <w:t xml:space="preserve"> получателями налоговых расходов </w:t>
      </w:r>
      <w:r w:rsidRPr="00763F33">
        <w:rPr>
          <w:sz w:val="26"/>
          <w:szCs w:val="26"/>
        </w:rPr>
        <w:t xml:space="preserve">в бюджет </w:t>
      </w:r>
      <w:r w:rsidR="00A83657">
        <w:rPr>
          <w:sz w:val="26"/>
          <w:szCs w:val="26"/>
        </w:rPr>
        <w:t>Глинищевского</w:t>
      </w:r>
      <w:r w:rsidR="00442CBF" w:rsidRPr="00763F33">
        <w:rPr>
          <w:sz w:val="26"/>
          <w:szCs w:val="26"/>
        </w:rPr>
        <w:t xml:space="preserve"> сельского поселения </w:t>
      </w:r>
      <w:r w:rsidR="00442CBF">
        <w:rPr>
          <w:sz w:val="26"/>
          <w:szCs w:val="26"/>
        </w:rPr>
        <w:t xml:space="preserve">от </w:t>
      </w:r>
      <w:r w:rsidRPr="00763F33">
        <w:rPr>
          <w:sz w:val="26"/>
          <w:szCs w:val="26"/>
        </w:rPr>
        <w:t>j-м плательщиком в i-м году.</w:t>
      </w:r>
    </w:p>
    <w:p w:rsidR="00891E2E" w:rsidRDefault="00891E2E" w:rsidP="00891E2E">
      <w:pPr>
        <w:pStyle w:val="a9"/>
        <w:jc w:val="both"/>
        <w:divId w:val="1874465986"/>
        <w:rPr>
          <w:sz w:val="26"/>
          <w:szCs w:val="26"/>
        </w:rPr>
      </w:pPr>
    </w:p>
    <w:p w:rsidR="00891E2E" w:rsidRPr="00891E2E" w:rsidRDefault="00891E2E" w:rsidP="00891E2E">
      <w:pPr>
        <w:pStyle w:val="a9"/>
        <w:jc w:val="both"/>
        <w:divId w:val="1874465986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891E2E">
        <w:rPr>
          <w:sz w:val="26"/>
          <w:szCs w:val="26"/>
        </w:rPr>
        <w:t xml:space="preserve">При определении объема налогов, задекларированных для уплаты в бюджет </w:t>
      </w:r>
      <w:r w:rsidR="00A83657">
        <w:rPr>
          <w:sz w:val="26"/>
          <w:szCs w:val="26"/>
        </w:rPr>
        <w:t>Глинищевского</w:t>
      </w:r>
      <w:r w:rsidRPr="00891E2E">
        <w:rPr>
          <w:sz w:val="26"/>
          <w:szCs w:val="26"/>
        </w:rPr>
        <w:t xml:space="preserve"> сельского поселения плательщиками, учитываются начисления по налогу на доходы физических лиц (с учетом норматива зачислений в бюджет </w:t>
      </w:r>
      <w:r w:rsidR="00A83657">
        <w:rPr>
          <w:sz w:val="26"/>
          <w:szCs w:val="26"/>
        </w:rPr>
        <w:t>Глинищевского</w:t>
      </w:r>
      <w:r w:rsidRPr="00891E2E">
        <w:rPr>
          <w:sz w:val="26"/>
          <w:szCs w:val="26"/>
        </w:rPr>
        <w:t xml:space="preserve"> сельского поселения) и земельному налогу. </w:t>
      </w:r>
    </w:p>
    <w:p w:rsidR="00891E2E" w:rsidRPr="00891E2E" w:rsidRDefault="00891E2E" w:rsidP="00891E2E">
      <w:pPr>
        <w:pStyle w:val="a9"/>
        <w:jc w:val="both"/>
        <w:divId w:val="1874465986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891E2E">
        <w:rPr>
          <w:sz w:val="26"/>
          <w:szCs w:val="26"/>
        </w:rPr>
        <w:t xml:space="preserve">В случае если на день проведения оценки совокупного бюджетного эффекта (самоокупаемости) стимулирующих налоговых расходов </w:t>
      </w:r>
      <w:r w:rsidR="00A83657">
        <w:rPr>
          <w:sz w:val="26"/>
          <w:szCs w:val="26"/>
        </w:rPr>
        <w:t>Глинищевского</w:t>
      </w:r>
      <w:r w:rsidRPr="00763F33">
        <w:rPr>
          <w:sz w:val="26"/>
          <w:szCs w:val="26"/>
        </w:rPr>
        <w:t xml:space="preserve"> сельского поселения </w:t>
      </w:r>
      <w:r w:rsidRPr="00891E2E">
        <w:rPr>
          <w:sz w:val="26"/>
          <w:szCs w:val="26"/>
        </w:rPr>
        <w:t xml:space="preserve">для плательщиков, имеющих право на льготы, льготы действуют менее 6 лет, объемы налогов, подлежащих уплате в бюджет </w:t>
      </w:r>
      <w:r w:rsidR="00A83657">
        <w:rPr>
          <w:sz w:val="26"/>
          <w:szCs w:val="26"/>
        </w:rPr>
        <w:t>Глинищевского</w:t>
      </w:r>
      <w:r w:rsidRPr="00763F33">
        <w:rPr>
          <w:sz w:val="26"/>
          <w:szCs w:val="26"/>
        </w:rPr>
        <w:t xml:space="preserve"> сельского поселения</w:t>
      </w:r>
      <w:r w:rsidRPr="00891E2E">
        <w:rPr>
          <w:sz w:val="26"/>
          <w:szCs w:val="26"/>
        </w:rPr>
        <w:t xml:space="preserve">, в отчетном году, текущем году, очередном году и (или) плановом периоде оцениваются (прогнозируются) </w:t>
      </w:r>
      <w:r>
        <w:rPr>
          <w:sz w:val="26"/>
          <w:szCs w:val="26"/>
        </w:rPr>
        <w:t>А</w:t>
      </w:r>
      <w:r w:rsidRPr="00891E2E">
        <w:rPr>
          <w:sz w:val="26"/>
          <w:szCs w:val="26"/>
        </w:rPr>
        <w:t>дминистраци</w:t>
      </w:r>
      <w:r>
        <w:rPr>
          <w:sz w:val="26"/>
          <w:szCs w:val="26"/>
        </w:rPr>
        <w:t>ей</w:t>
      </w:r>
      <w:r w:rsidRPr="00891E2E">
        <w:rPr>
          <w:sz w:val="26"/>
          <w:szCs w:val="26"/>
        </w:rPr>
        <w:t>;</w:t>
      </w:r>
    </w:p>
    <w:p w:rsidR="00891E2E" w:rsidRPr="00891E2E" w:rsidRDefault="00891E2E" w:rsidP="00891E2E">
      <w:pPr>
        <w:autoSpaceDE w:val="0"/>
        <w:autoSpaceDN w:val="0"/>
        <w:adjustRightInd w:val="0"/>
        <w:spacing w:before="200"/>
        <w:ind w:firstLine="540"/>
        <w:jc w:val="both"/>
        <w:divId w:val="1874465986"/>
        <w:rPr>
          <w:sz w:val="26"/>
          <w:szCs w:val="26"/>
        </w:rPr>
      </w:pPr>
      <w:proofErr w:type="spellStart"/>
      <w:r w:rsidRPr="00891E2E">
        <w:rPr>
          <w:sz w:val="26"/>
          <w:szCs w:val="26"/>
        </w:rPr>
        <w:t>Boj</w:t>
      </w:r>
      <w:proofErr w:type="spellEnd"/>
      <w:r w:rsidRPr="00891E2E">
        <w:rPr>
          <w:sz w:val="26"/>
          <w:szCs w:val="26"/>
        </w:rPr>
        <w:t xml:space="preserve"> </w:t>
      </w:r>
      <w:r w:rsidR="0027078E" w:rsidRPr="0027078E">
        <w:rPr>
          <w:sz w:val="26"/>
          <w:szCs w:val="26"/>
        </w:rPr>
        <w:t>–</w:t>
      </w:r>
      <w:r w:rsidRPr="00891E2E">
        <w:rPr>
          <w:sz w:val="26"/>
          <w:szCs w:val="26"/>
        </w:rPr>
        <w:t xml:space="preserve"> базовый объем налогов, задекларированных для уплаты в бюджет </w:t>
      </w:r>
      <w:r w:rsidR="00A83657">
        <w:rPr>
          <w:sz w:val="26"/>
          <w:szCs w:val="26"/>
        </w:rPr>
        <w:t>Глинищевского</w:t>
      </w:r>
      <w:r w:rsidRPr="00763F33">
        <w:rPr>
          <w:sz w:val="26"/>
          <w:szCs w:val="26"/>
        </w:rPr>
        <w:t xml:space="preserve"> сельского поселения</w:t>
      </w:r>
      <w:r w:rsidRPr="00891E2E">
        <w:rPr>
          <w:sz w:val="26"/>
          <w:szCs w:val="26"/>
        </w:rPr>
        <w:t xml:space="preserve"> j-м плательщиком в базовом году;</w:t>
      </w:r>
    </w:p>
    <w:p w:rsidR="0027078E" w:rsidRDefault="00891E2E" w:rsidP="0027078E">
      <w:pPr>
        <w:autoSpaceDE w:val="0"/>
        <w:autoSpaceDN w:val="0"/>
        <w:adjustRightInd w:val="0"/>
        <w:spacing w:before="200"/>
        <w:ind w:firstLine="540"/>
        <w:jc w:val="both"/>
        <w:divId w:val="1874465986"/>
        <w:rPr>
          <w:sz w:val="26"/>
          <w:szCs w:val="26"/>
        </w:rPr>
      </w:pPr>
      <w:proofErr w:type="spellStart"/>
      <w:r w:rsidRPr="00891E2E">
        <w:rPr>
          <w:sz w:val="26"/>
          <w:szCs w:val="26"/>
        </w:rPr>
        <w:t>gi</w:t>
      </w:r>
      <w:proofErr w:type="spellEnd"/>
      <w:r w:rsidRPr="00891E2E">
        <w:rPr>
          <w:sz w:val="26"/>
          <w:szCs w:val="26"/>
        </w:rPr>
        <w:t xml:space="preserve"> </w:t>
      </w:r>
      <w:r w:rsidR="0027078E" w:rsidRPr="0027078E">
        <w:rPr>
          <w:sz w:val="26"/>
          <w:szCs w:val="26"/>
        </w:rPr>
        <w:t>–</w:t>
      </w:r>
      <w:r w:rsidR="0027078E">
        <w:rPr>
          <w:sz w:val="26"/>
          <w:szCs w:val="26"/>
        </w:rPr>
        <w:t xml:space="preserve"> </w:t>
      </w:r>
      <w:r w:rsidRPr="00891E2E">
        <w:rPr>
          <w:sz w:val="26"/>
          <w:szCs w:val="26"/>
        </w:rPr>
        <w:t xml:space="preserve">номинальный темп прироста налоговых доходов </w:t>
      </w:r>
      <w:r w:rsidR="008A70D9">
        <w:rPr>
          <w:sz w:val="26"/>
          <w:szCs w:val="26"/>
        </w:rPr>
        <w:t>бюджета</w:t>
      </w:r>
      <w:r w:rsidRPr="00891E2E">
        <w:rPr>
          <w:sz w:val="26"/>
          <w:szCs w:val="26"/>
        </w:rPr>
        <w:t xml:space="preserve"> в i-м году по отношению к показателям базового года.</w:t>
      </w:r>
    </w:p>
    <w:p w:rsidR="0027078E" w:rsidRDefault="0027078E" w:rsidP="0027078E">
      <w:pPr>
        <w:autoSpaceDE w:val="0"/>
        <w:autoSpaceDN w:val="0"/>
        <w:adjustRightInd w:val="0"/>
        <w:spacing w:before="200"/>
        <w:ind w:firstLine="540"/>
        <w:jc w:val="both"/>
        <w:divId w:val="1874465986"/>
        <w:rPr>
          <w:bCs/>
          <w:sz w:val="26"/>
          <w:szCs w:val="26"/>
        </w:rPr>
      </w:pPr>
      <w:r w:rsidRPr="0027078E">
        <w:rPr>
          <w:sz w:val="26"/>
          <w:szCs w:val="26"/>
        </w:rPr>
        <w:t>r – расчетная стоимость среднесрочных рыночных заимствований</w:t>
      </w:r>
      <w:r w:rsidR="00957A00">
        <w:rPr>
          <w:sz w:val="26"/>
          <w:szCs w:val="26"/>
        </w:rPr>
        <w:t xml:space="preserve"> </w:t>
      </w:r>
      <w:r w:rsidR="00A83657">
        <w:rPr>
          <w:sz w:val="26"/>
          <w:szCs w:val="26"/>
        </w:rPr>
        <w:t>Глинищевского</w:t>
      </w:r>
      <w:r w:rsidR="00957A00" w:rsidRPr="00763F33">
        <w:rPr>
          <w:sz w:val="26"/>
          <w:szCs w:val="26"/>
        </w:rPr>
        <w:t xml:space="preserve"> сельского поселения</w:t>
      </w:r>
      <w:r w:rsidRPr="0027078E">
        <w:rPr>
          <w:sz w:val="26"/>
          <w:szCs w:val="26"/>
        </w:rPr>
        <w:t>,</w:t>
      </w:r>
      <w:r w:rsidR="00957A00">
        <w:rPr>
          <w:sz w:val="26"/>
          <w:szCs w:val="26"/>
        </w:rPr>
        <w:t xml:space="preserve"> принимаемая на уровне 7,5 процентов,</w:t>
      </w:r>
      <w:r w:rsidRPr="0027078E">
        <w:rPr>
          <w:sz w:val="26"/>
          <w:szCs w:val="26"/>
        </w:rPr>
        <w:t xml:space="preserve"> определяе</w:t>
      </w:r>
      <w:r w:rsidR="00957A00">
        <w:rPr>
          <w:sz w:val="26"/>
          <w:szCs w:val="26"/>
        </w:rPr>
        <w:t>тс</w:t>
      </w:r>
      <w:r w:rsidRPr="0027078E">
        <w:rPr>
          <w:sz w:val="26"/>
          <w:szCs w:val="26"/>
        </w:rPr>
        <w:t xml:space="preserve">я в соответствии </w:t>
      </w:r>
      <w:r w:rsidRPr="0027078E">
        <w:rPr>
          <w:bCs/>
          <w:sz w:val="26"/>
          <w:szCs w:val="26"/>
        </w:rPr>
        <w:t xml:space="preserve">с постановлением Правительства РФ от 22.06.2019 </w:t>
      </w:r>
      <w:r w:rsidRPr="0027078E">
        <w:rPr>
          <w:bCs/>
          <w:sz w:val="26"/>
          <w:szCs w:val="26"/>
        </w:rPr>
        <w:br/>
        <w:t>№ 796 «Об общих требованиях к оценке налоговых расходов субъектов Российской Федерации и муниципальных образований».</w:t>
      </w:r>
    </w:p>
    <w:p w:rsidR="00957A00" w:rsidRDefault="00957A00" w:rsidP="00957A00">
      <w:pPr>
        <w:autoSpaceDE w:val="0"/>
        <w:autoSpaceDN w:val="0"/>
        <w:adjustRightInd w:val="0"/>
        <w:spacing w:before="200"/>
        <w:ind w:firstLine="540"/>
        <w:jc w:val="both"/>
        <w:divId w:val="1874465986"/>
        <w:rPr>
          <w:sz w:val="26"/>
          <w:szCs w:val="26"/>
        </w:rPr>
      </w:pPr>
      <w:r w:rsidRPr="00957A00">
        <w:rPr>
          <w:sz w:val="26"/>
          <w:szCs w:val="26"/>
        </w:rPr>
        <w:t>Под базовым годом в настоящем Порядке понимается год, предшествующий году начала получения j-м плательщиком льготы, либо 6 год, предшествующий отчетному году, если льгота предоставляется плательщику более 6 лет.</w:t>
      </w:r>
    </w:p>
    <w:p w:rsidR="00EB4A55" w:rsidRPr="00EB4A55" w:rsidRDefault="00957A00" w:rsidP="00EB4A55">
      <w:pPr>
        <w:autoSpaceDE w:val="0"/>
        <w:autoSpaceDN w:val="0"/>
        <w:adjustRightInd w:val="0"/>
        <w:ind w:firstLine="540"/>
        <w:jc w:val="both"/>
        <w:divId w:val="1874465986"/>
        <w:rPr>
          <w:sz w:val="26"/>
          <w:szCs w:val="26"/>
        </w:rPr>
      </w:pPr>
      <w:r w:rsidRPr="00EB4A55">
        <w:rPr>
          <w:sz w:val="26"/>
          <w:szCs w:val="26"/>
        </w:rPr>
        <w:t xml:space="preserve">2.8. </w:t>
      </w:r>
      <w:r w:rsidR="00EB4A55" w:rsidRPr="00EB4A55">
        <w:rPr>
          <w:sz w:val="26"/>
          <w:szCs w:val="26"/>
        </w:rPr>
        <w:t xml:space="preserve">По итогам оценки эффективности налогового расхода </w:t>
      </w:r>
      <w:r w:rsidR="00A83657">
        <w:rPr>
          <w:sz w:val="26"/>
          <w:szCs w:val="26"/>
        </w:rPr>
        <w:t>Глинищевского</w:t>
      </w:r>
      <w:r w:rsidR="00EB4A55" w:rsidRPr="00763F33">
        <w:rPr>
          <w:sz w:val="26"/>
          <w:szCs w:val="26"/>
        </w:rPr>
        <w:t xml:space="preserve"> сельского поселения</w:t>
      </w:r>
      <w:r w:rsidR="00EB4A55" w:rsidRPr="00EB4A55">
        <w:rPr>
          <w:sz w:val="26"/>
          <w:szCs w:val="26"/>
        </w:rPr>
        <w:t xml:space="preserve"> куратор налогового расхода формулирует выводы о достижении целевых характеристик налогового расхода </w:t>
      </w:r>
      <w:r w:rsidR="00A83657">
        <w:rPr>
          <w:sz w:val="26"/>
          <w:szCs w:val="26"/>
        </w:rPr>
        <w:t>Глинищевского</w:t>
      </w:r>
      <w:r w:rsidR="00EB4A55" w:rsidRPr="00763F33">
        <w:rPr>
          <w:sz w:val="26"/>
          <w:szCs w:val="26"/>
        </w:rPr>
        <w:t xml:space="preserve"> сельского поселения</w:t>
      </w:r>
      <w:r w:rsidR="00EB4A55" w:rsidRPr="00EB4A55">
        <w:rPr>
          <w:sz w:val="26"/>
          <w:szCs w:val="26"/>
        </w:rPr>
        <w:t>:</w:t>
      </w:r>
    </w:p>
    <w:p w:rsidR="00EB4A55" w:rsidRPr="00EB4A55" w:rsidRDefault="00EB4A55" w:rsidP="00EB4A55">
      <w:pPr>
        <w:autoSpaceDE w:val="0"/>
        <w:autoSpaceDN w:val="0"/>
        <w:adjustRightInd w:val="0"/>
        <w:ind w:firstLine="540"/>
        <w:jc w:val="both"/>
        <w:divId w:val="1874465986"/>
        <w:rPr>
          <w:sz w:val="26"/>
          <w:szCs w:val="26"/>
        </w:rPr>
      </w:pPr>
      <w:r w:rsidRPr="00EB4A55">
        <w:rPr>
          <w:sz w:val="26"/>
          <w:szCs w:val="26"/>
        </w:rPr>
        <w:t xml:space="preserve">- о значимости вклада налогового расхода </w:t>
      </w:r>
      <w:r w:rsidR="00A83657">
        <w:rPr>
          <w:sz w:val="26"/>
          <w:szCs w:val="26"/>
        </w:rPr>
        <w:t>Глинищевского</w:t>
      </w:r>
      <w:r w:rsidRPr="00763F33">
        <w:rPr>
          <w:sz w:val="26"/>
          <w:szCs w:val="26"/>
        </w:rPr>
        <w:t xml:space="preserve"> сельского поселения</w:t>
      </w:r>
      <w:r w:rsidRPr="00EB4A55">
        <w:rPr>
          <w:sz w:val="26"/>
          <w:szCs w:val="26"/>
        </w:rPr>
        <w:t xml:space="preserve"> в достижение соответствующих показателей (индикаторов);</w:t>
      </w:r>
    </w:p>
    <w:p w:rsidR="00EB4A55" w:rsidRDefault="00EB4A55" w:rsidP="00EB4A55">
      <w:pPr>
        <w:autoSpaceDE w:val="0"/>
        <w:autoSpaceDN w:val="0"/>
        <w:adjustRightInd w:val="0"/>
        <w:ind w:firstLine="540"/>
        <w:jc w:val="both"/>
        <w:divId w:val="1874465986"/>
        <w:rPr>
          <w:sz w:val="26"/>
          <w:szCs w:val="26"/>
        </w:rPr>
      </w:pPr>
      <w:r w:rsidRPr="00EB4A55">
        <w:rPr>
          <w:sz w:val="26"/>
          <w:szCs w:val="26"/>
        </w:rPr>
        <w:t>- 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EB4A55" w:rsidRPr="00EB4A55" w:rsidRDefault="00EB4A55" w:rsidP="00EB4A55">
      <w:pPr>
        <w:autoSpaceDE w:val="0"/>
        <w:autoSpaceDN w:val="0"/>
        <w:adjustRightInd w:val="0"/>
        <w:ind w:firstLine="540"/>
        <w:jc w:val="both"/>
        <w:divId w:val="1874465986"/>
        <w:rPr>
          <w:sz w:val="26"/>
          <w:szCs w:val="26"/>
        </w:rPr>
      </w:pPr>
    </w:p>
    <w:p w:rsidR="00EB4A55" w:rsidRDefault="00EB4A55" w:rsidP="00EB4A55">
      <w:pPr>
        <w:autoSpaceDE w:val="0"/>
        <w:autoSpaceDN w:val="0"/>
        <w:adjustRightInd w:val="0"/>
        <w:jc w:val="center"/>
        <w:divId w:val="1874465986"/>
      </w:pPr>
      <w:r w:rsidRPr="00750A78">
        <w:rPr>
          <w:b/>
          <w:sz w:val="26"/>
          <w:szCs w:val="26"/>
        </w:rPr>
        <w:t xml:space="preserve">III. </w:t>
      </w:r>
      <w:r>
        <w:rPr>
          <w:b/>
          <w:sz w:val="26"/>
          <w:szCs w:val="26"/>
        </w:rPr>
        <w:t>Обобщение результатов оценки налоговых расходов.</w:t>
      </w:r>
    </w:p>
    <w:p w:rsidR="008918D0" w:rsidRPr="005A4987" w:rsidRDefault="008918D0" w:rsidP="008918D0">
      <w:pPr>
        <w:autoSpaceDE w:val="0"/>
        <w:autoSpaceDN w:val="0"/>
        <w:adjustRightInd w:val="0"/>
        <w:ind w:firstLine="540"/>
        <w:jc w:val="both"/>
        <w:divId w:val="1874465986"/>
      </w:pPr>
    </w:p>
    <w:p w:rsidR="008918D0" w:rsidRPr="008918D0" w:rsidRDefault="008918D0" w:rsidP="008918D0">
      <w:pPr>
        <w:autoSpaceDE w:val="0"/>
        <w:autoSpaceDN w:val="0"/>
        <w:adjustRightInd w:val="0"/>
        <w:ind w:firstLine="540"/>
        <w:jc w:val="both"/>
        <w:divId w:val="1874465986"/>
        <w:rPr>
          <w:sz w:val="26"/>
          <w:szCs w:val="26"/>
        </w:rPr>
      </w:pPr>
      <w:r w:rsidRPr="008918D0">
        <w:rPr>
          <w:sz w:val="26"/>
          <w:szCs w:val="26"/>
        </w:rPr>
        <w:t>3.1. По результатам оценки эффективности соответствующих налоговых расходов куратор налогового расхода формирует общий вывод о степени их эффективности и рекомендации о целесообразности их дальнейшего осуществления.</w:t>
      </w:r>
    </w:p>
    <w:p w:rsidR="008918D0" w:rsidRPr="008918D0" w:rsidRDefault="008918D0" w:rsidP="008918D0">
      <w:pPr>
        <w:autoSpaceDE w:val="0"/>
        <w:autoSpaceDN w:val="0"/>
        <w:adjustRightInd w:val="0"/>
        <w:ind w:firstLine="540"/>
        <w:jc w:val="both"/>
        <w:divId w:val="1874465986"/>
        <w:rPr>
          <w:sz w:val="26"/>
          <w:szCs w:val="26"/>
        </w:rPr>
      </w:pPr>
      <w:r w:rsidRPr="008918D0">
        <w:rPr>
          <w:sz w:val="26"/>
          <w:szCs w:val="26"/>
        </w:rPr>
        <w:t xml:space="preserve">Результаты оценки эффективности налоговых расходов </w:t>
      </w:r>
      <w:r w:rsidR="00A83657">
        <w:rPr>
          <w:sz w:val="26"/>
          <w:szCs w:val="26"/>
        </w:rPr>
        <w:t>Глинищевского</w:t>
      </w:r>
      <w:r w:rsidRPr="00763F33">
        <w:rPr>
          <w:sz w:val="26"/>
          <w:szCs w:val="26"/>
        </w:rPr>
        <w:t xml:space="preserve"> сельского поселения</w:t>
      </w:r>
      <w:r w:rsidRPr="008918D0">
        <w:rPr>
          <w:sz w:val="26"/>
          <w:szCs w:val="26"/>
        </w:rPr>
        <w:t xml:space="preserve">, рекомендации по результатам указанной оценки </w:t>
      </w:r>
      <w:r>
        <w:rPr>
          <w:sz w:val="26"/>
          <w:szCs w:val="26"/>
        </w:rPr>
        <w:t xml:space="preserve">готовятся ежегодно до 1 </w:t>
      </w:r>
      <w:proofErr w:type="gramStart"/>
      <w:r>
        <w:rPr>
          <w:sz w:val="26"/>
          <w:szCs w:val="26"/>
        </w:rPr>
        <w:t>сентября  в</w:t>
      </w:r>
      <w:proofErr w:type="gramEnd"/>
      <w:r>
        <w:rPr>
          <w:sz w:val="26"/>
          <w:szCs w:val="26"/>
        </w:rPr>
        <w:t xml:space="preserve"> виде аналитической записке, которая представляется Главе </w:t>
      </w:r>
      <w:proofErr w:type="spellStart"/>
      <w:r w:rsidR="00A83657">
        <w:rPr>
          <w:sz w:val="26"/>
          <w:szCs w:val="26"/>
        </w:rPr>
        <w:t>Глинищевской</w:t>
      </w:r>
      <w:proofErr w:type="spellEnd"/>
      <w:r>
        <w:rPr>
          <w:sz w:val="26"/>
          <w:szCs w:val="26"/>
        </w:rPr>
        <w:t xml:space="preserve"> сельской администрации</w:t>
      </w:r>
      <w:r w:rsidRPr="008918D0">
        <w:rPr>
          <w:sz w:val="26"/>
          <w:szCs w:val="26"/>
        </w:rPr>
        <w:t>.</w:t>
      </w:r>
    </w:p>
    <w:p w:rsidR="008918D0" w:rsidRPr="008918D0" w:rsidRDefault="008918D0" w:rsidP="008918D0">
      <w:pPr>
        <w:autoSpaceDE w:val="0"/>
        <w:autoSpaceDN w:val="0"/>
        <w:adjustRightInd w:val="0"/>
        <w:ind w:firstLine="540"/>
        <w:jc w:val="both"/>
        <w:divId w:val="1874465986"/>
        <w:rPr>
          <w:sz w:val="26"/>
          <w:szCs w:val="26"/>
        </w:rPr>
      </w:pPr>
      <w:r w:rsidRPr="008918D0">
        <w:rPr>
          <w:sz w:val="26"/>
          <w:szCs w:val="26"/>
        </w:rPr>
        <w:t>3</w:t>
      </w:r>
      <w:r>
        <w:rPr>
          <w:sz w:val="26"/>
          <w:szCs w:val="26"/>
        </w:rPr>
        <w:t>.2</w:t>
      </w:r>
      <w:r w:rsidRPr="008918D0">
        <w:rPr>
          <w:sz w:val="26"/>
          <w:szCs w:val="26"/>
        </w:rPr>
        <w:t xml:space="preserve">. Результаты оценки налоговых расходов </w:t>
      </w:r>
      <w:r w:rsidR="00A83657">
        <w:rPr>
          <w:sz w:val="26"/>
          <w:szCs w:val="26"/>
        </w:rPr>
        <w:t>Глинищевского</w:t>
      </w:r>
      <w:r w:rsidRPr="00763F33">
        <w:rPr>
          <w:sz w:val="26"/>
          <w:szCs w:val="26"/>
        </w:rPr>
        <w:t xml:space="preserve"> сельского поселения</w:t>
      </w:r>
      <w:r w:rsidRPr="008918D0">
        <w:rPr>
          <w:sz w:val="26"/>
          <w:szCs w:val="26"/>
        </w:rPr>
        <w:t xml:space="preserve"> учитываются при формировании основных направлений бюджетной, налоговой политики </w:t>
      </w:r>
      <w:r w:rsidR="00A83657">
        <w:rPr>
          <w:sz w:val="26"/>
          <w:szCs w:val="26"/>
        </w:rPr>
        <w:t>Глинищевского</w:t>
      </w:r>
      <w:r w:rsidRPr="00763F33">
        <w:rPr>
          <w:sz w:val="26"/>
          <w:szCs w:val="26"/>
        </w:rPr>
        <w:t xml:space="preserve"> сельского поселения</w:t>
      </w:r>
      <w:r w:rsidRPr="008918D0">
        <w:rPr>
          <w:sz w:val="26"/>
          <w:szCs w:val="26"/>
        </w:rPr>
        <w:t>, а также при проведении оценки эффективности реализации муниципальных программ.</w:t>
      </w:r>
    </w:p>
    <w:p w:rsidR="00957A00" w:rsidRPr="00957A00" w:rsidRDefault="00957A00" w:rsidP="00957A00">
      <w:pPr>
        <w:autoSpaceDE w:val="0"/>
        <w:autoSpaceDN w:val="0"/>
        <w:adjustRightInd w:val="0"/>
        <w:spacing w:before="200"/>
        <w:ind w:firstLine="540"/>
        <w:jc w:val="both"/>
        <w:divId w:val="1874465986"/>
        <w:rPr>
          <w:sz w:val="26"/>
          <w:szCs w:val="26"/>
        </w:rPr>
      </w:pPr>
    </w:p>
    <w:p w:rsidR="00957A00" w:rsidRPr="00957A00" w:rsidRDefault="00957A00" w:rsidP="0027078E">
      <w:pPr>
        <w:autoSpaceDE w:val="0"/>
        <w:autoSpaceDN w:val="0"/>
        <w:adjustRightInd w:val="0"/>
        <w:spacing w:before="200"/>
        <w:ind w:firstLine="540"/>
        <w:jc w:val="both"/>
        <w:divId w:val="1874465986"/>
        <w:rPr>
          <w:bCs/>
          <w:sz w:val="26"/>
          <w:szCs w:val="26"/>
        </w:rPr>
      </w:pPr>
    </w:p>
    <w:p w:rsidR="0027078E" w:rsidRDefault="0027078E" w:rsidP="000366EF">
      <w:pPr>
        <w:jc w:val="both"/>
        <w:divId w:val="1874465986"/>
      </w:pPr>
    </w:p>
    <w:p w:rsidR="001B7B2F" w:rsidRDefault="001B7B2F" w:rsidP="00295902">
      <w:pPr>
        <w:jc w:val="right"/>
        <w:divId w:val="1874465986"/>
        <w:rPr>
          <w:sz w:val="28"/>
          <w:szCs w:val="28"/>
        </w:rPr>
      </w:pPr>
    </w:p>
    <w:p w:rsidR="006E71B7" w:rsidRDefault="006E71B7" w:rsidP="006E71B7">
      <w:pPr>
        <w:jc w:val="right"/>
        <w:divId w:val="1874465986"/>
      </w:pPr>
      <w:r>
        <w:t xml:space="preserve">                                                   ПРИЛОЖЕНИЕ </w:t>
      </w:r>
    </w:p>
    <w:p w:rsidR="006E71B7" w:rsidRDefault="006E71B7" w:rsidP="006E71B7">
      <w:pPr>
        <w:jc w:val="right"/>
        <w:divId w:val="1874465986"/>
      </w:pPr>
      <w:r>
        <w:t xml:space="preserve">к Порядку оценки налоговых расходов </w:t>
      </w:r>
    </w:p>
    <w:p w:rsidR="006E71B7" w:rsidRDefault="00A83657" w:rsidP="006E71B7">
      <w:pPr>
        <w:jc w:val="right"/>
        <w:divId w:val="1874465986"/>
      </w:pPr>
      <w:r>
        <w:t>Глинищевского</w:t>
      </w:r>
      <w:r w:rsidR="006E71B7">
        <w:t xml:space="preserve"> сельского поселения </w:t>
      </w:r>
    </w:p>
    <w:p w:rsidR="006E71B7" w:rsidRDefault="006E71B7" w:rsidP="00295902">
      <w:pPr>
        <w:jc w:val="right"/>
        <w:divId w:val="1874465986"/>
      </w:pPr>
    </w:p>
    <w:p w:rsidR="006E71B7" w:rsidRDefault="006E71B7" w:rsidP="00295902">
      <w:pPr>
        <w:jc w:val="right"/>
        <w:divId w:val="1874465986"/>
      </w:pPr>
    </w:p>
    <w:p w:rsidR="006E71B7" w:rsidRPr="006E71B7" w:rsidRDefault="001402A6" w:rsidP="006E71B7">
      <w:pPr>
        <w:jc w:val="center"/>
        <w:divId w:val="1874465986"/>
        <w:rPr>
          <w:b/>
        </w:rPr>
      </w:pPr>
      <w:r>
        <w:rPr>
          <w:b/>
        </w:rPr>
        <w:t>П</w:t>
      </w:r>
      <w:r w:rsidR="006E71B7" w:rsidRPr="006E71B7">
        <w:rPr>
          <w:b/>
        </w:rPr>
        <w:t xml:space="preserve">аспорт налогового расхода </w:t>
      </w:r>
      <w:r w:rsidR="00A83657">
        <w:rPr>
          <w:b/>
        </w:rPr>
        <w:t>Глинищевского</w:t>
      </w:r>
      <w:r w:rsidR="006E71B7" w:rsidRPr="006E71B7">
        <w:rPr>
          <w:b/>
        </w:rPr>
        <w:t xml:space="preserve"> сельского поселения</w:t>
      </w:r>
    </w:p>
    <w:p w:rsidR="006E71B7" w:rsidRDefault="006E71B7" w:rsidP="00295902">
      <w:pPr>
        <w:jc w:val="right"/>
        <w:divId w:val="1874465986"/>
      </w:pPr>
    </w:p>
    <w:p w:rsidR="006E71B7" w:rsidRDefault="006E71B7" w:rsidP="00295902">
      <w:pPr>
        <w:jc w:val="right"/>
        <w:divId w:val="1874465986"/>
      </w:pP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987"/>
        <w:gridCol w:w="2602"/>
      </w:tblGrid>
      <w:tr w:rsidR="006E71B7" w:rsidTr="005C1301">
        <w:trPr>
          <w:divId w:val="1874465986"/>
          <w:trHeight w:val="320"/>
        </w:trPr>
        <w:tc>
          <w:tcPr>
            <w:tcW w:w="7503" w:type="dxa"/>
            <w:gridSpan w:val="2"/>
            <w:shd w:val="clear" w:color="auto" w:fill="auto"/>
          </w:tcPr>
          <w:p w:rsidR="006E71B7" w:rsidRPr="00781C84" w:rsidRDefault="006E71B7" w:rsidP="00781C84">
            <w:pPr>
              <w:jc w:val="center"/>
              <w:rPr>
                <w:b/>
              </w:rPr>
            </w:pPr>
            <w:r w:rsidRPr="00781C84">
              <w:rPr>
                <w:b/>
              </w:rPr>
              <w:t>Наименование характеристики</w:t>
            </w:r>
          </w:p>
        </w:tc>
        <w:tc>
          <w:tcPr>
            <w:tcW w:w="2602" w:type="dxa"/>
            <w:shd w:val="clear" w:color="auto" w:fill="auto"/>
          </w:tcPr>
          <w:p w:rsidR="006E71B7" w:rsidRPr="00781C84" w:rsidRDefault="006E71B7" w:rsidP="00781C84">
            <w:pPr>
              <w:jc w:val="center"/>
              <w:rPr>
                <w:b/>
              </w:rPr>
            </w:pPr>
            <w:r w:rsidRPr="00781C84">
              <w:rPr>
                <w:b/>
              </w:rPr>
              <w:t>Источник данных</w:t>
            </w:r>
          </w:p>
        </w:tc>
      </w:tr>
      <w:tr w:rsidR="006E71B7" w:rsidTr="00781C84">
        <w:trPr>
          <w:divId w:val="1874465986"/>
          <w:trHeight w:val="320"/>
        </w:trPr>
        <w:tc>
          <w:tcPr>
            <w:tcW w:w="10105" w:type="dxa"/>
            <w:gridSpan w:val="3"/>
            <w:shd w:val="clear" w:color="auto" w:fill="auto"/>
          </w:tcPr>
          <w:p w:rsidR="00472FC6" w:rsidRDefault="00472FC6" w:rsidP="00781C84">
            <w:pPr>
              <w:jc w:val="center"/>
              <w:rPr>
                <w:b/>
              </w:rPr>
            </w:pPr>
          </w:p>
          <w:p w:rsidR="006E71B7" w:rsidRDefault="006E71B7" w:rsidP="00781C84">
            <w:pPr>
              <w:jc w:val="center"/>
              <w:rPr>
                <w:b/>
              </w:rPr>
            </w:pPr>
            <w:r w:rsidRPr="00781C84">
              <w:rPr>
                <w:b/>
              </w:rPr>
              <w:t>I. Нормативные характеристики налогового расхода поселения (далее - налоговый расход)</w:t>
            </w:r>
          </w:p>
          <w:p w:rsidR="00472FC6" w:rsidRPr="00781C84" w:rsidRDefault="00472FC6" w:rsidP="00781C84">
            <w:pPr>
              <w:jc w:val="center"/>
              <w:rPr>
                <w:b/>
              </w:rPr>
            </w:pPr>
          </w:p>
        </w:tc>
      </w:tr>
      <w:tr w:rsidR="006E71B7" w:rsidTr="005C1301">
        <w:trPr>
          <w:divId w:val="1874465986"/>
          <w:trHeight w:val="320"/>
        </w:trPr>
        <w:tc>
          <w:tcPr>
            <w:tcW w:w="516" w:type="dxa"/>
            <w:shd w:val="clear" w:color="auto" w:fill="auto"/>
          </w:tcPr>
          <w:p w:rsidR="006E71B7" w:rsidRDefault="006E71B7" w:rsidP="00781C84">
            <w:pPr>
              <w:jc w:val="center"/>
            </w:pPr>
            <w:r>
              <w:t>1.</w:t>
            </w:r>
          </w:p>
        </w:tc>
        <w:tc>
          <w:tcPr>
            <w:tcW w:w="6987" w:type="dxa"/>
            <w:shd w:val="clear" w:color="auto" w:fill="auto"/>
          </w:tcPr>
          <w:p w:rsidR="009D2F41" w:rsidRDefault="006E71B7" w:rsidP="00781C84">
            <w:pPr>
              <w:jc w:val="both"/>
            </w:pPr>
            <w:r>
              <w:t>Наименование налога, сбора, платежа, по которому</w:t>
            </w:r>
          </w:p>
          <w:p w:rsidR="006E71B7" w:rsidRDefault="006E71B7" w:rsidP="00781C84">
            <w:pPr>
              <w:jc w:val="both"/>
            </w:pPr>
            <w:r>
              <w:t>предусматривается налоговый расход</w:t>
            </w:r>
          </w:p>
        </w:tc>
        <w:tc>
          <w:tcPr>
            <w:tcW w:w="2602" w:type="dxa"/>
            <w:shd w:val="clear" w:color="auto" w:fill="auto"/>
          </w:tcPr>
          <w:p w:rsidR="006E71B7" w:rsidRDefault="006E71B7" w:rsidP="00781C84">
            <w:pPr>
              <w:jc w:val="center"/>
            </w:pPr>
            <w:r>
              <w:t>перечень налоговых расходов</w:t>
            </w:r>
          </w:p>
        </w:tc>
      </w:tr>
      <w:tr w:rsidR="009D2F41" w:rsidTr="005C1301">
        <w:trPr>
          <w:divId w:val="1874465986"/>
          <w:trHeight w:val="320"/>
        </w:trPr>
        <w:tc>
          <w:tcPr>
            <w:tcW w:w="516" w:type="dxa"/>
            <w:shd w:val="clear" w:color="auto" w:fill="auto"/>
          </w:tcPr>
          <w:p w:rsidR="009D2F41" w:rsidRDefault="009D2F41" w:rsidP="00781C84">
            <w:pPr>
              <w:jc w:val="center"/>
            </w:pPr>
            <w:r>
              <w:t>2.</w:t>
            </w:r>
          </w:p>
        </w:tc>
        <w:tc>
          <w:tcPr>
            <w:tcW w:w="6987" w:type="dxa"/>
            <w:shd w:val="clear" w:color="auto" w:fill="auto"/>
          </w:tcPr>
          <w:p w:rsidR="009D2F41" w:rsidRDefault="009D2F41" w:rsidP="00781C84">
            <w:pPr>
              <w:jc w:val="both"/>
            </w:pPr>
            <w: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602" w:type="dxa"/>
            <w:shd w:val="clear" w:color="auto" w:fill="auto"/>
          </w:tcPr>
          <w:p w:rsidR="009D2F41" w:rsidRDefault="009D2F41" w:rsidP="00781C84">
            <w:pPr>
              <w:jc w:val="center"/>
            </w:pPr>
            <w:r>
              <w:t>перечень налоговых расходов</w:t>
            </w:r>
          </w:p>
        </w:tc>
      </w:tr>
      <w:tr w:rsidR="009D2F41" w:rsidTr="005C1301">
        <w:trPr>
          <w:divId w:val="1874465986"/>
          <w:trHeight w:val="320"/>
        </w:trPr>
        <w:tc>
          <w:tcPr>
            <w:tcW w:w="516" w:type="dxa"/>
            <w:shd w:val="clear" w:color="auto" w:fill="auto"/>
          </w:tcPr>
          <w:p w:rsidR="009D2F41" w:rsidRDefault="005C1301" w:rsidP="00781C84">
            <w:pPr>
              <w:jc w:val="center"/>
            </w:pPr>
            <w:r>
              <w:t>3.</w:t>
            </w:r>
          </w:p>
        </w:tc>
        <w:tc>
          <w:tcPr>
            <w:tcW w:w="6987" w:type="dxa"/>
            <w:shd w:val="clear" w:color="auto" w:fill="auto"/>
          </w:tcPr>
          <w:p w:rsidR="009D2F41" w:rsidRDefault="005C1301" w:rsidP="00781C84">
            <w:pPr>
              <w:jc w:val="both"/>
            </w:pPr>
            <w: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2602" w:type="dxa"/>
            <w:shd w:val="clear" w:color="auto" w:fill="auto"/>
          </w:tcPr>
          <w:p w:rsidR="009D2F41" w:rsidRDefault="009D2F41" w:rsidP="00781C84">
            <w:pPr>
              <w:jc w:val="center"/>
            </w:pPr>
            <w:r>
              <w:t>перечень налоговых расходов</w:t>
            </w:r>
          </w:p>
        </w:tc>
      </w:tr>
      <w:tr w:rsidR="009D2F41" w:rsidTr="005C1301">
        <w:trPr>
          <w:divId w:val="1874465986"/>
          <w:trHeight w:val="320"/>
        </w:trPr>
        <w:tc>
          <w:tcPr>
            <w:tcW w:w="516" w:type="dxa"/>
            <w:shd w:val="clear" w:color="auto" w:fill="auto"/>
          </w:tcPr>
          <w:p w:rsidR="009D2F41" w:rsidRDefault="005C1301" w:rsidP="00781C84">
            <w:pPr>
              <w:jc w:val="center"/>
            </w:pPr>
            <w:r>
              <w:t>4.</w:t>
            </w:r>
          </w:p>
        </w:tc>
        <w:tc>
          <w:tcPr>
            <w:tcW w:w="6987" w:type="dxa"/>
            <w:shd w:val="clear" w:color="auto" w:fill="auto"/>
          </w:tcPr>
          <w:p w:rsidR="009D2F41" w:rsidRDefault="005C1301" w:rsidP="00781C84">
            <w:pPr>
              <w:jc w:val="both"/>
            </w:pPr>
            <w:r>
              <w:t>Категории получателей налогового расхода</w:t>
            </w:r>
          </w:p>
        </w:tc>
        <w:tc>
          <w:tcPr>
            <w:tcW w:w="2602" w:type="dxa"/>
            <w:shd w:val="clear" w:color="auto" w:fill="auto"/>
          </w:tcPr>
          <w:p w:rsidR="009D2F41" w:rsidRDefault="009D2F41" w:rsidP="00781C84">
            <w:pPr>
              <w:jc w:val="center"/>
            </w:pPr>
            <w:r>
              <w:t>перечень налоговых расходов</w:t>
            </w:r>
          </w:p>
        </w:tc>
      </w:tr>
      <w:tr w:rsidR="009D2F41" w:rsidTr="005C1301">
        <w:trPr>
          <w:divId w:val="1874465986"/>
          <w:trHeight w:val="320"/>
        </w:trPr>
        <w:tc>
          <w:tcPr>
            <w:tcW w:w="516" w:type="dxa"/>
            <w:shd w:val="clear" w:color="auto" w:fill="auto"/>
          </w:tcPr>
          <w:p w:rsidR="009D2F41" w:rsidRDefault="005C1301" w:rsidP="00781C84">
            <w:pPr>
              <w:jc w:val="center"/>
            </w:pPr>
            <w:r>
              <w:t>5.</w:t>
            </w:r>
          </w:p>
        </w:tc>
        <w:tc>
          <w:tcPr>
            <w:tcW w:w="6987" w:type="dxa"/>
            <w:shd w:val="clear" w:color="auto" w:fill="auto"/>
          </w:tcPr>
          <w:p w:rsidR="009D2F41" w:rsidRDefault="005C1301" w:rsidP="00781C84">
            <w:pPr>
              <w:jc w:val="both"/>
            </w:pPr>
            <w:r>
              <w:t>Условия предоставления налогового расхода</w:t>
            </w:r>
          </w:p>
        </w:tc>
        <w:tc>
          <w:tcPr>
            <w:tcW w:w="2602" w:type="dxa"/>
            <w:shd w:val="clear" w:color="auto" w:fill="auto"/>
          </w:tcPr>
          <w:p w:rsidR="009D2F41" w:rsidRDefault="009D2F41" w:rsidP="00781C84">
            <w:pPr>
              <w:jc w:val="center"/>
            </w:pPr>
            <w:r>
              <w:t>перечень налоговых расходов</w:t>
            </w:r>
          </w:p>
        </w:tc>
      </w:tr>
      <w:tr w:rsidR="009D2F41" w:rsidTr="005C1301">
        <w:trPr>
          <w:divId w:val="1874465986"/>
          <w:trHeight w:val="320"/>
        </w:trPr>
        <w:tc>
          <w:tcPr>
            <w:tcW w:w="516" w:type="dxa"/>
            <w:shd w:val="clear" w:color="auto" w:fill="auto"/>
          </w:tcPr>
          <w:p w:rsidR="009D2F41" w:rsidRDefault="005C1301" w:rsidP="00781C84">
            <w:pPr>
              <w:jc w:val="center"/>
            </w:pPr>
            <w:r>
              <w:t>6.</w:t>
            </w:r>
          </w:p>
        </w:tc>
        <w:tc>
          <w:tcPr>
            <w:tcW w:w="6987" w:type="dxa"/>
            <w:shd w:val="clear" w:color="auto" w:fill="auto"/>
          </w:tcPr>
          <w:p w:rsidR="009D2F41" w:rsidRDefault="005C1301" w:rsidP="00781C84">
            <w:pPr>
              <w:jc w:val="both"/>
            </w:pPr>
            <w:r>
              <w:t>Целевая категория налогового расхода</w:t>
            </w:r>
          </w:p>
        </w:tc>
        <w:tc>
          <w:tcPr>
            <w:tcW w:w="2602" w:type="dxa"/>
            <w:shd w:val="clear" w:color="auto" w:fill="auto"/>
          </w:tcPr>
          <w:p w:rsidR="009D2F41" w:rsidRDefault="005C1301" w:rsidP="00781C84">
            <w:pPr>
              <w:jc w:val="center"/>
            </w:pPr>
            <w:r>
              <w:t>данные куратора налогового расхода</w:t>
            </w:r>
          </w:p>
        </w:tc>
      </w:tr>
      <w:tr w:rsidR="009D2F41" w:rsidTr="005C1301">
        <w:trPr>
          <w:divId w:val="1874465986"/>
          <w:trHeight w:val="320"/>
        </w:trPr>
        <w:tc>
          <w:tcPr>
            <w:tcW w:w="516" w:type="dxa"/>
            <w:shd w:val="clear" w:color="auto" w:fill="auto"/>
          </w:tcPr>
          <w:p w:rsidR="009D2F41" w:rsidRDefault="005C1301" w:rsidP="00781C84">
            <w:pPr>
              <w:jc w:val="center"/>
            </w:pPr>
            <w:r>
              <w:t>7.</w:t>
            </w:r>
          </w:p>
        </w:tc>
        <w:tc>
          <w:tcPr>
            <w:tcW w:w="6987" w:type="dxa"/>
            <w:shd w:val="clear" w:color="auto" w:fill="auto"/>
          </w:tcPr>
          <w:p w:rsidR="009D2F41" w:rsidRDefault="005C1301" w:rsidP="00781C84">
            <w:pPr>
              <w:jc w:val="both"/>
            </w:pPr>
            <w:r>
              <w:t>Дата начала действия налогового расхода</w:t>
            </w:r>
          </w:p>
        </w:tc>
        <w:tc>
          <w:tcPr>
            <w:tcW w:w="2602" w:type="dxa"/>
            <w:shd w:val="clear" w:color="auto" w:fill="auto"/>
          </w:tcPr>
          <w:p w:rsidR="009D2F41" w:rsidRDefault="005C1301" w:rsidP="00781C84">
            <w:pPr>
              <w:jc w:val="center"/>
            </w:pPr>
            <w:r>
              <w:t>перечень налоговых расходов</w:t>
            </w:r>
          </w:p>
        </w:tc>
      </w:tr>
      <w:tr w:rsidR="009D2F41" w:rsidTr="005C1301">
        <w:trPr>
          <w:divId w:val="1874465986"/>
          <w:trHeight w:val="320"/>
        </w:trPr>
        <w:tc>
          <w:tcPr>
            <w:tcW w:w="516" w:type="dxa"/>
            <w:shd w:val="clear" w:color="auto" w:fill="auto"/>
          </w:tcPr>
          <w:p w:rsidR="009D2F41" w:rsidRDefault="005C1301" w:rsidP="00781C84">
            <w:pPr>
              <w:jc w:val="center"/>
            </w:pPr>
            <w:r>
              <w:t>8.</w:t>
            </w:r>
          </w:p>
        </w:tc>
        <w:tc>
          <w:tcPr>
            <w:tcW w:w="6987" w:type="dxa"/>
            <w:shd w:val="clear" w:color="auto" w:fill="auto"/>
          </w:tcPr>
          <w:p w:rsidR="009D2F41" w:rsidRDefault="005C1301" w:rsidP="00781C84">
            <w:pPr>
              <w:jc w:val="both"/>
            </w:pPr>
            <w:r>
              <w:t>Дата прекращения действия налогового расхода</w:t>
            </w:r>
          </w:p>
        </w:tc>
        <w:tc>
          <w:tcPr>
            <w:tcW w:w="2602" w:type="dxa"/>
            <w:shd w:val="clear" w:color="auto" w:fill="auto"/>
          </w:tcPr>
          <w:p w:rsidR="009D2F41" w:rsidRDefault="005C1301" w:rsidP="00781C84">
            <w:pPr>
              <w:jc w:val="center"/>
            </w:pPr>
            <w:r>
              <w:t>перечень налоговых расходов</w:t>
            </w:r>
          </w:p>
        </w:tc>
      </w:tr>
      <w:tr w:rsidR="005C1301" w:rsidTr="004A64F3">
        <w:trPr>
          <w:divId w:val="1874465986"/>
          <w:trHeight w:val="320"/>
        </w:trPr>
        <w:tc>
          <w:tcPr>
            <w:tcW w:w="10105" w:type="dxa"/>
            <w:gridSpan w:val="3"/>
            <w:shd w:val="clear" w:color="auto" w:fill="auto"/>
          </w:tcPr>
          <w:p w:rsidR="005C1301" w:rsidRDefault="005C1301" w:rsidP="005C1301"/>
          <w:p w:rsidR="005C1301" w:rsidRDefault="005C1301" w:rsidP="00781C84">
            <w:pPr>
              <w:jc w:val="center"/>
              <w:rPr>
                <w:b/>
              </w:rPr>
            </w:pPr>
            <w:r w:rsidRPr="005C1301">
              <w:rPr>
                <w:b/>
              </w:rPr>
              <w:t>II. Целевые характеристики налогового расхода</w:t>
            </w:r>
          </w:p>
          <w:p w:rsidR="00472FC6" w:rsidRPr="005C1301" w:rsidRDefault="00472FC6" w:rsidP="00781C84">
            <w:pPr>
              <w:jc w:val="center"/>
              <w:rPr>
                <w:b/>
              </w:rPr>
            </w:pPr>
          </w:p>
        </w:tc>
      </w:tr>
      <w:tr w:rsidR="009D2F41" w:rsidTr="005C1301">
        <w:trPr>
          <w:divId w:val="1874465986"/>
          <w:trHeight w:val="320"/>
        </w:trPr>
        <w:tc>
          <w:tcPr>
            <w:tcW w:w="516" w:type="dxa"/>
            <w:shd w:val="clear" w:color="auto" w:fill="auto"/>
          </w:tcPr>
          <w:p w:rsidR="009D2F41" w:rsidRDefault="005C1301" w:rsidP="005C1301">
            <w:pPr>
              <w:jc w:val="center"/>
            </w:pPr>
            <w:r>
              <w:t>9.</w:t>
            </w:r>
          </w:p>
        </w:tc>
        <w:tc>
          <w:tcPr>
            <w:tcW w:w="6987" w:type="dxa"/>
            <w:shd w:val="clear" w:color="auto" w:fill="auto"/>
          </w:tcPr>
          <w:p w:rsidR="009D2F41" w:rsidRDefault="008918D0" w:rsidP="00781C84">
            <w:pPr>
              <w:jc w:val="both"/>
            </w:pPr>
            <w:r>
              <w:t>Цели предоставления налогового расхода</w:t>
            </w:r>
          </w:p>
        </w:tc>
        <w:tc>
          <w:tcPr>
            <w:tcW w:w="2602" w:type="dxa"/>
            <w:shd w:val="clear" w:color="auto" w:fill="auto"/>
          </w:tcPr>
          <w:p w:rsidR="009D2F41" w:rsidRDefault="008918D0" w:rsidP="00781C84">
            <w:pPr>
              <w:jc w:val="center"/>
            </w:pPr>
            <w:r>
              <w:t>данные куратора</w:t>
            </w:r>
          </w:p>
        </w:tc>
      </w:tr>
      <w:tr w:rsidR="009D2F41" w:rsidTr="005C1301">
        <w:trPr>
          <w:divId w:val="1874465986"/>
          <w:trHeight w:val="320"/>
        </w:trPr>
        <w:tc>
          <w:tcPr>
            <w:tcW w:w="516" w:type="dxa"/>
            <w:shd w:val="clear" w:color="auto" w:fill="auto"/>
          </w:tcPr>
          <w:p w:rsidR="009D2F41" w:rsidRDefault="008918D0" w:rsidP="00781C84">
            <w:pPr>
              <w:jc w:val="center"/>
            </w:pPr>
            <w:r>
              <w:t>10.</w:t>
            </w:r>
          </w:p>
        </w:tc>
        <w:tc>
          <w:tcPr>
            <w:tcW w:w="6987" w:type="dxa"/>
            <w:shd w:val="clear" w:color="auto" w:fill="auto"/>
          </w:tcPr>
          <w:p w:rsidR="009D2F41" w:rsidRDefault="008918D0" w:rsidP="00781C84">
            <w:pPr>
              <w:jc w:val="both"/>
            </w:pPr>
            <w: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602" w:type="dxa"/>
            <w:shd w:val="clear" w:color="auto" w:fill="auto"/>
          </w:tcPr>
          <w:p w:rsidR="009D2F41" w:rsidRDefault="008918D0" w:rsidP="00781C84">
            <w:pPr>
              <w:jc w:val="center"/>
            </w:pPr>
            <w:r>
              <w:t>перечень налоговых расходов</w:t>
            </w:r>
          </w:p>
        </w:tc>
      </w:tr>
      <w:tr w:rsidR="008918D0" w:rsidTr="005C1301">
        <w:trPr>
          <w:divId w:val="1874465986"/>
          <w:trHeight w:val="320"/>
        </w:trPr>
        <w:tc>
          <w:tcPr>
            <w:tcW w:w="516" w:type="dxa"/>
            <w:shd w:val="clear" w:color="auto" w:fill="auto"/>
          </w:tcPr>
          <w:p w:rsidR="008918D0" w:rsidRDefault="008918D0" w:rsidP="00781C84">
            <w:pPr>
              <w:jc w:val="center"/>
            </w:pPr>
            <w:r>
              <w:t>11.</w:t>
            </w:r>
          </w:p>
        </w:tc>
        <w:tc>
          <w:tcPr>
            <w:tcW w:w="6987" w:type="dxa"/>
            <w:shd w:val="clear" w:color="auto" w:fill="auto"/>
          </w:tcPr>
          <w:p w:rsidR="008918D0" w:rsidRDefault="008918D0" w:rsidP="00781C84">
            <w:pPr>
              <w:jc w:val="both"/>
            </w:pPr>
            <w: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602" w:type="dxa"/>
            <w:shd w:val="clear" w:color="auto" w:fill="auto"/>
          </w:tcPr>
          <w:p w:rsidR="008918D0" w:rsidRDefault="008918D0" w:rsidP="00781C84">
            <w:pPr>
              <w:jc w:val="center"/>
            </w:pPr>
            <w:r>
              <w:t>перечень налоговых расходов</w:t>
            </w:r>
          </w:p>
        </w:tc>
      </w:tr>
      <w:tr w:rsidR="008918D0" w:rsidTr="005C1301">
        <w:trPr>
          <w:divId w:val="1874465986"/>
          <w:trHeight w:val="320"/>
        </w:trPr>
        <w:tc>
          <w:tcPr>
            <w:tcW w:w="516" w:type="dxa"/>
            <w:shd w:val="clear" w:color="auto" w:fill="auto"/>
          </w:tcPr>
          <w:p w:rsidR="008918D0" w:rsidRDefault="008918D0" w:rsidP="00781C84">
            <w:pPr>
              <w:jc w:val="center"/>
            </w:pPr>
            <w:r>
              <w:t>12.</w:t>
            </w:r>
          </w:p>
        </w:tc>
        <w:tc>
          <w:tcPr>
            <w:tcW w:w="6987" w:type="dxa"/>
            <w:shd w:val="clear" w:color="auto" w:fill="auto"/>
          </w:tcPr>
          <w:p w:rsidR="008918D0" w:rsidRDefault="008918D0" w:rsidP="00781C84">
            <w:pPr>
              <w:jc w:val="both"/>
            </w:pPr>
            <w: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602" w:type="dxa"/>
            <w:shd w:val="clear" w:color="auto" w:fill="auto"/>
          </w:tcPr>
          <w:p w:rsidR="008918D0" w:rsidRDefault="008918D0" w:rsidP="00781C84">
            <w:pPr>
              <w:jc w:val="center"/>
            </w:pPr>
            <w:r>
              <w:t>данные куратора</w:t>
            </w:r>
          </w:p>
        </w:tc>
      </w:tr>
      <w:tr w:rsidR="008918D0" w:rsidTr="005C1301">
        <w:trPr>
          <w:divId w:val="1874465986"/>
          <w:trHeight w:val="320"/>
        </w:trPr>
        <w:tc>
          <w:tcPr>
            <w:tcW w:w="516" w:type="dxa"/>
            <w:shd w:val="clear" w:color="auto" w:fill="auto"/>
          </w:tcPr>
          <w:p w:rsidR="008918D0" w:rsidRDefault="008918D0" w:rsidP="00781C84">
            <w:pPr>
              <w:jc w:val="center"/>
            </w:pPr>
            <w:r>
              <w:t>13.</w:t>
            </w:r>
          </w:p>
        </w:tc>
        <w:tc>
          <w:tcPr>
            <w:tcW w:w="6987" w:type="dxa"/>
            <w:shd w:val="clear" w:color="auto" w:fill="auto"/>
          </w:tcPr>
          <w:p w:rsidR="008918D0" w:rsidRDefault="008918D0" w:rsidP="00781C84">
            <w:pPr>
              <w:jc w:val="both"/>
            </w:pPr>
            <w: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602" w:type="dxa"/>
            <w:shd w:val="clear" w:color="auto" w:fill="auto"/>
          </w:tcPr>
          <w:p w:rsidR="008918D0" w:rsidRDefault="008918D0" w:rsidP="00781C84">
            <w:pPr>
              <w:jc w:val="center"/>
            </w:pPr>
            <w:r>
              <w:t>данные куратора</w:t>
            </w:r>
          </w:p>
        </w:tc>
      </w:tr>
      <w:tr w:rsidR="008918D0" w:rsidTr="005C1301">
        <w:trPr>
          <w:divId w:val="1874465986"/>
          <w:trHeight w:val="320"/>
        </w:trPr>
        <w:tc>
          <w:tcPr>
            <w:tcW w:w="516" w:type="dxa"/>
            <w:shd w:val="clear" w:color="auto" w:fill="auto"/>
          </w:tcPr>
          <w:p w:rsidR="008918D0" w:rsidRDefault="008918D0" w:rsidP="00781C84">
            <w:pPr>
              <w:jc w:val="center"/>
            </w:pPr>
            <w:r>
              <w:t>14.</w:t>
            </w:r>
          </w:p>
        </w:tc>
        <w:tc>
          <w:tcPr>
            <w:tcW w:w="6987" w:type="dxa"/>
            <w:shd w:val="clear" w:color="auto" w:fill="auto"/>
          </w:tcPr>
          <w:p w:rsidR="008918D0" w:rsidRDefault="008918D0" w:rsidP="00781C84">
            <w:pPr>
              <w:jc w:val="both"/>
            </w:pPr>
            <w: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  <w:p w:rsidR="00472FC6" w:rsidRDefault="00472FC6" w:rsidP="00781C84">
            <w:pPr>
              <w:jc w:val="both"/>
            </w:pPr>
          </w:p>
          <w:p w:rsidR="00472FC6" w:rsidRDefault="00472FC6" w:rsidP="00781C84">
            <w:pPr>
              <w:jc w:val="both"/>
            </w:pPr>
          </w:p>
          <w:p w:rsidR="00472FC6" w:rsidRDefault="00472FC6" w:rsidP="00781C84">
            <w:pPr>
              <w:jc w:val="both"/>
            </w:pPr>
          </w:p>
        </w:tc>
        <w:tc>
          <w:tcPr>
            <w:tcW w:w="2602" w:type="dxa"/>
            <w:shd w:val="clear" w:color="auto" w:fill="auto"/>
          </w:tcPr>
          <w:p w:rsidR="008918D0" w:rsidRDefault="008918D0" w:rsidP="00781C84">
            <w:pPr>
              <w:jc w:val="center"/>
            </w:pPr>
            <w:r>
              <w:t>данные куратора</w:t>
            </w:r>
          </w:p>
        </w:tc>
      </w:tr>
      <w:tr w:rsidR="008918D0" w:rsidTr="004A64F3">
        <w:trPr>
          <w:divId w:val="1874465986"/>
          <w:trHeight w:val="320"/>
        </w:trPr>
        <w:tc>
          <w:tcPr>
            <w:tcW w:w="10105" w:type="dxa"/>
            <w:gridSpan w:val="3"/>
            <w:shd w:val="clear" w:color="auto" w:fill="auto"/>
          </w:tcPr>
          <w:p w:rsidR="00472FC6" w:rsidRDefault="00472FC6" w:rsidP="00781C84">
            <w:pPr>
              <w:jc w:val="center"/>
              <w:rPr>
                <w:b/>
              </w:rPr>
            </w:pPr>
          </w:p>
          <w:p w:rsidR="008918D0" w:rsidRDefault="008918D0" w:rsidP="00781C84">
            <w:pPr>
              <w:jc w:val="center"/>
              <w:rPr>
                <w:b/>
              </w:rPr>
            </w:pPr>
            <w:r w:rsidRPr="008918D0">
              <w:rPr>
                <w:b/>
              </w:rPr>
              <w:t>III. Фискальные характеристики налогового расхода</w:t>
            </w:r>
          </w:p>
          <w:p w:rsidR="00472FC6" w:rsidRPr="008918D0" w:rsidRDefault="00472FC6" w:rsidP="00781C84">
            <w:pPr>
              <w:jc w:val="center"/>
              <w:rPr>
                <w:b/>
              </w:rPr>
            </w:pPr>
          </w:p>
        </w:tc>
      </w:tr>
      <w:tr w:rsidR="008918D0" w:rsidTr="005C1301">
        <w:trPr>
          <w:divId w:val="1874465986"/>
          <w:trHeight w:val="320"/>
        </w:trPr>
        <w:tc>
          <w:tcPr>
            <w:tcW w:w="516" w:type="dxa"/>
            <w:shd w:val="clear" w:color="auto" w:fill="auto"/>
          </w:tcPr>
          <w:p w:rsidR="008918D0" w:rsidRDefault="008918D0" w:rsidP="008918D0">
            <w:pPr>
              <w:jc w:val="center"/>
            </w:pPr>
            <w:r>
              <w:t>15.</w:t>
            </w:r>
          </w:p>
        </w:tc>
        <w:tc>
          <w:tcPr>
            <w:tcW w:w="6987" w:type="dxa"/>
            <w:shd w:val="clear" w:color="auto" w:fill="auto"/>
          </w:tcPr>
          <w:p w:rsidR="008918D0" w:rsidRDefault="008918D0" w:rsidP="00781C84">
            <w:pPr>
              <w:jc w:val="both"/>
            </w:pPr>
            <w: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2602" w:type="dxa"/>
            <w:shd w:val="clear" w:color="auto" w:fill="auto"/>
          </w:tcPr>
          <w:p w:rsidR="008918D0" w:rsidRDefault="00472FC6" w:rsidP="00781C84">
            <w:pPr>
              <w:jc w:val="center"/>
            </w:pPr>
            <w:r>
              <w:t>данные МИ ФНС № 5 по Брянской области</w:t>
            </w:r>
          </w:p>
        </w:tc>
      </w:tr>
      <w:tr w:rsidR="008918D0" w:rsidTr="005C1301">
        <w:trPr>
          <w:divId w:val="1874465986"/>
          <w:trHeight w:val="320"/>
        </w:trPr>
        <w:tc>
          <w:tcPr>
            <w:tcW w:w="516" w:type="dxa"/>
            <w:shd w:val="clear" w:color="auto" w:fill="auto"/>
          </w:tcPr>
          <w:p w:rsidR="008918D0" w:rsidRDefault="008918D0" w:rsidP="00781C84">
            <w:pPr>
              <w:jc w:val="center"/>
            </w:pPr>
            <w:r>
              <w:t>16.</w:t>
            </w:r>
          </w:p>
        </w:tc>
        <w:tc>
          <w:tcPr>
            <w:tcW w:w="6987" w:type="dxa"/>
            <w:shd w:val="clear" w:color="auto" w:fill="auto"/>
          </w:tcPr>
          <w:p w:rsidR="008918D0" w:rsidRDefault="008918D0" w:rsidP="00781C84">
            <w:pPr>
              <w:jc w:val="both"/>
            </w:pPr>
            <w: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</w:t>
            </w:r>
          </w:p>
        </w:tc>
        <w:tc>
          <w:tcPr>
            <w:tcW w:w="2602" w:type="dxa"/>
            <w:shd w:val="clear" w:color="auto" w:fill="auto"/>
          </w:tcPr>
          <w:p w:rsidR="008918D0" w:rsidRDefault="008918D0" w:rsidP="00781C84">
            <w:pPr>
              <w:jc w:val="center"/>
            </w:pPr>
            <w:r>
              <w:t>данные Администрации</w:t>
            </w:r>
          </w:p>
        </w:tc>
      </w:tr>
      <w:tr w:rsidR="008918D0" w:rsidTr="005C1301">
        <w:trPr>
          <w:divId w:val="1874465986"/>
          <w:trHeight w:val="320"/>
        </w:trPr>
        <w:tc>
          <w:tcPr>
            <w:tcW w:w="516" w:type="dxa"/>
            <w:shd w:val="clear" w:color="auto" w:fill="auto"/>
          </w:tcPr>
          <w:p w:rsidR="008918D0" w:rsidRDefault="008918D0" w:rsidP="00781C84">
            <w:pPr>
              <w:jc w:val="center"/>
            </w:pPr>
            <w:r>
              <w:t>17.</w:t>
            </w:r>
          </w:p>
        </w:tc>
        <w:tc>
          <w:tcPr>
            <w:tcW w:w="6987" w:type="dxa"/>
            <w:shd w:val="clear" w:color="auto" w:fill="auto"/>
          </w:tcPr>
          <w:p w:rsidR="008918D0" w:rsidRDefault="008918D0" w:rsidP="00781C84">
            <w:pPr>
              <w:jc w:val="both"/>
            </w:pPr>
            <w:r>
              <w:t>Фактическая численность получателей налогового расхода в году, предшествующем отчетному финансовому году (единиц)</w:t>
            </w:r>
          </w:p>
        </w:tc>
        <w:tc>
          <w:tcPr>
            <w:tcW w:w="2602" w:type="dxa"/>
            <w:shd w:val="clear" w:color="auto" w:fill="auto"/>
          </w:tcPr>
          <w:p w:rsidR="008918D0" w:rsidRDefault="00472FC6" w:rsidP="008918D0">
            <w:pPr>
              <w:jc w:val="center"/>
            </w:pPr>
            <w:r>
              <w:t>д</w:t>
            </w:r>
            <w:r w:rsidR="008918D0">
              <w:t>анные МИ ФНС № 5 по Брянской области</w:t>
            </w:r>
          </w:p>
        </w:tc>
      </w:tr>
      <w:tr w:rsidR="008918D0" w:rsidTr="005C1301">
        <w:trPr>
          <w:divId w:val="1874465986"/>
          <w:trHeight w:val="320"/>
        </w:trPr>
        <w:tc>
          <w:tcPr>
            <w:tcW w:w="516" w:type="dxa"/>
            <w:shd w:val="clear" w:color="auto" w:fill="auto"/>
          </w:tcPr>
          <w:p w:rsidR="008918D0" w:rsidRDefault="008918D0" w:rsidP="00781C84">
            <w:pPr>
              <w:jc w:val="center"/>
            </w:pPr>
            <w:r>
              <w:t>18.</w:t>
            </w:r>
          </w:p>
        </w:tc>
        <w:tc>
          <w:tcPr>
            <w:tcW w:w="6987" w:type="dxa"/>
            <w:shd w:val="clear" w:color="auto" w:fill="auto"/>
          </w:tcPr>
          <w:p w:rsidR="008918D0" w:rsidRDefault="008918D0" w:rsidP="00781C84">
            <w:pPr>
              <w:jc w:val="both"/>
            </w:pPr>
            <w: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602" w:type="dxa"/>
            <w:shd w:val="clear" w:color="auto" w:fill="auto"/>
          </w:tcPr>
          <w:p w:rsidR="008918D0" w:rsidRDefault="00472FC6" w:rsidP="00781C84">
            <w:pPr>
              <w:jc w:val="center"/>
            </w:pPr>
            <w:r>
              <w:t>д</w:t>
            </w:r>
            <w:r w:rsidR="008918D0">
              <w:t>анные МИ ФНС № 5 по Брянской области</w:t>
            </w:r>
          </w:p>
        </w:tc>
      </w:tr>
      <w:tr w:rsidR="008918D0" w:rsidTr="005C1301">
        <w:trPr>
          <w:divId w:val="1874465986"/>
          <w:trHeight w:val="320"/>
        </w:trPr>
        <w:tc>
          <w:tcPr>
            <w:tcW w:w="516" w:type="dxa"/>
            <w:shd w:val="clear" w:color="auto" w:fill="auto"/>
          </w:tcPr>
          <w:p w:rsidR="008918D0" w:rsidRDefault="008918D0" w:rsidP="00781C84">
            <w:pPr>
              <w:jc w:val="center"/>
            </w:pPr>
            <w:r>
              <w:t>19.</w:t>
            </w:r>
          </w:p>
        </w:tc>
        <w:tc>
          <w:tcPr>
            <w:tcW w:w="6987" w:type="dxa"/>
            <w:shd w:val="clear" w:color="auto" w:fill="auto"/>
          </w:tcPr>
          <w:p w:rsidR="008918D0" w:rsidRDefault="008918D0" w:rsidP="00781C84">
            <w:pPr>
              <w:jc w:val="both"/>
            </w:pPr>
            <w: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 рублей)</w:t>
            </w:r>
          </w:p>
        </w:tc>
        <w:tc>
          <w:tcPr>
            <w:tcW w:w="2602" w:type="dxa"/>
            <w:shd w:val="clear" w:color="auto" w:fill="auto"/>
          </w:tcPr>
          <w:p w:rsidR="008918D0" w:rsidRDefault="00472FC6" w:rsidP="00781C84">
            <w:pPr>
              <w:jc w:val="center"/>
            </w:pPr>
            <w:r>
              <w:t>данные МИ ФНС № 5 по Брянской области</w:t>
            </w:r>
          </w:p>
        </w:tc>
      </w:tr>
      <w:tr w:rsidR="008918D0" w:rsidTr="005C1301">
        <w:trPr>
          <w:divId w:val="1874465986"/>
          <w:trHeight w:val="320"/>
        </w:trPr>
        <w:tc>
          <w:tcPr>
            <w:tcW w:w="516" w:type="dxa"/>
            <w:shd w:val="clear" w:color="auto" w:fill="auto"/>
          </w:tcPr>
          <w:p w:rsidR="008918D0" w:rsidRDefault="008918D0" w:rsidP="00781C84">
            <w:pPr>
              <w:jc w:val="center"/>
            </w:pPr>
            <w:r>
              <w:t>20.</w:t>
            </w:r>
          </w:p>
        </w:tc>
        <w:tc>
          <w:tcPr>
            <w:tcW w:w="6987" w:type="dxa"/>
            <w:shd w:val="clear" w:color="auto" w:fill="auto"/>
          </w:tcPr>
          <w:p w:rsidR="008918D0" w:rsidRDefault="00472FC6" w:rsidP="00781C84">
            <w:pPr>
              <w:jc w:val="both"/>
            </w:pPr>
            <w: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2602" w:type="dxa"/>
            <w:shd w:val="clear" w:color="auto" w:fill="auto"/>
          </w:tcPr>
          <w:p w:rsidR="008918D0" w:rsidRDefault="00472FC6" w:rsidP="00781C84">
            <w:pPr>
              <w:jc w:val="center"/>
            </w:pPr>
            <w:r>
              <w:t>данные МИ ФНС № 5 по Брянской области</w:t>
            </w:r>
          </w:p>
        </w:tc>
      </w:tr>
    </w:tbl>
    <w:p w:rsidR="006E71B7" w:rsidRDefault="006E71B7" w:rsidP="00295902">
      <w:pPr>
        <w:jc w:val="right"/>
        <w:divId w:val="1874465986"/>
      </w:pPr>
    </w:p>
    <w:p w:rsidR="001B7B2F" w:rsidRDefault="006E71B7" w:rsidP="00295902">
      <w:pPr>
        <w:jc w:val="right"/>
        <w:divId w:val="1874465986"/>
        <w:rPr>
          <w:sz w:val="28"/>
          <w:szCs w:val="28"/>
        </w:rPr>
      </w:pPr>
      <w:r>
        <w:t xml:space="preserve"> </w:t>
      </w:r>
    </w:p>
    <w:sectPr w:rsidR="001B7B2F" w:rsidSect="00FB6CE3">
      <w:pgSz w:w="11906" w:h="16838"/>
      <w:pgMar w:top="238" w:right="70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21784"/>
    <w:multiLevelType w:val="multilevel"/>
    <w:tmpl w:val="98DCC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553E8C"/>
    <w:multiLevelType w:val="multilevel"/>
    <w:tmpl w:val="85E8A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C83C06"/>
    <w:multiLevelType w:val="multilevel"/>
    <w:tmpl w:val="CF2AFE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50"/>
    <w:rsid w:val="000366EF"/>
    <w:rsid w:val="000C0BAB"/>
    <w:rsid w:val="00102E57"/>
    <w:rsid w:val="00103297"/>
    <w:rsid w:val="00107572"/>
    <w:rsid w:val="00112808"/>
    <w:rsid w:val="001168DB"/>
    <w:rsid w:val="001402A6"/>
    <w:rsid w:val="001B7B2F"/>
    <w:rsid w:val="001C32B6"/>
    <w:rsid w:val="001E3830"/>
    <w:rsid w:val="001E69F5"/>
    <w:rsid w:val="002053ED"/>
    <w:rsid w:val="0027078E"/>
    <w:rsid w:val="00295902"/>
    <w:rsid w:val="002A3C89"/>
    <w:rsid w:val="002B418F"/>
    <w:rsid w:val="002C6B18"/>
    <w:rsid w:val="003B5247"/>
    <w:rsid w:val="003C6780"/>
    <w:rsid w:val="003E743D"/>
    <w:rsid w:val="00422E66"/>
    <w:rsid w:val="00425C9A"/>
    <w:rsid w:val="00442CBF"/>
    <w:rsid w:val="00455C35"/>
    <w:rsid w:val="00472FC6"/>
    <w:rsid w:val="00476AFF"/>
    <w:rsid w:val="0049178D"/>
    <w:rsid w:val="004A41AA"/>
    <w:rsid w:val="004A5476"/>
    <w:rsid w:val="004A64F3"/>
    <w:rsid w:val="004D2A85"/>
    <w:rsid w:val="004E7A50"/>
    <w:rsid w:val="004F368F"/>
    <w:rsid w:val="0053656B"/>
    <w:rsid w:val="0055302E"/>
    <w:rsid w:val="005815F0"/>
    <w:rsid w:val="00595B21"/>
    <w:rsid w:val="0059671B"/>
    <w:rsid w:val="005C1301"/>
    <w:rsid w:val="005D6181"/>
    <w:rsid w:val="005E36FA"/>
    <w:rsid w:val="005E7043"/>
    <w:rsid w:val="005E785B"/>
    <w:rsid w:val="00646831"/>
    <w:rsid w:val="00675EDC"/>
    <w:rsid w:val="00682202"/>
    <w:rsid w:val="006874EB"/>
    <w:rsid w:val="006C2EE7"/>
    <w:rsid w:val="006C3D20"/>
    <w:rsid w:val="006D7F98"/>
    <w:rsid w:val="006E71B7"/>
    <w:rsid w:val="007247A5"/>
    <w:rsid w:val="00750A78"/>
    <w:rsid w:val="00763F33"/>
    <w:rsid w:val="00765571"/>
    <w:rsid w:val="00781C84"/>
    <w:rsid w:val="00793519"/>
    <w:rsid w:val="007A57D7"/>
    <w:rsid w:val="007B0A95"/>
    <w:rsid w:val="007B393A"/>
    <w:rsid w:val="007C0438"/>
    <w:rsid w:val="007D12F4"/>
    <w:rsid w:val="007F14FC"/>
    <w:rsid w:val="008039EF"/>
    <w:rsid w:val="00847D1E"/>
    <w:rsid w:val="00851B3F"/>
    <w:rsid w:val="008601F4"/>
    <w:rsid w:val="00882E6A"/>
    <w:rsid w:val="00887E60"/>
    <w:rsid w:val="008918D0"/>
    <w:rsid w:val="00891E2E"/>
    <w:rsid w:val="008A70D9"/>
    <w:rsid w:val="008E177B"/>
    <w:rsid w:val="009144FC"/>
    <w:rsid w:val="00940EA3"/>
    <w:rsid w:val="0095000B"/>
    <w:rsid w:val="009576FD"/>
    <w:rsid w:val="00957A00"/>
    <w:rsid w:val="00980036"/>
    <w:rsid w:val="00986219"/>
    <w:rsid w:val="00991C01"/>
    <w:rsid w:val="009A004F"/>
    <w:rsid w:val="009D2F41"/>
    <w:rsid w:val="009D662F"/>
    <w:rsid w:val="00A51005"/>
    <w:rsid w:val="00A720CF"/>
    <w:rsid w:val="00A83657"/>
    <w:rsid w:val="00AC587C"/>
    <w:rsid w:val="00AD1D73"/>
    <w:rsid w:val="00AE6E60"/>
    <w:rsid w:val="00AF740E"/>
    <w:rsid w:val="00B23B07"/>
    <w:rsid w:val="00B42B6B"/>
    <w:rsid w:val="00B803CA"/>
    <w:rsid w:val="00B8391F"/>
    <w:rsid w:val="00BA08D8"/>
    <w:rsid w:val="00BA247F"/>
    <w:rsid w:val="00BA6150"/>
    <w:rsid w:val="00BE07EF"/>
    <w:rsid w:val="00BE5839"/>
    <w:rsid w:val="00C52E9A"/>
    <w:rsid w:val="00C66FD3"/>
    <w:rsid w:val="00C9656F"/>
    <w:rsid w:val="00CB0389"/>
    <w:rsid w:val="00CB5023"/>
    <w:rsid w:val="00CD3319"/>
    <w:rsid w:val="00D31F13"/>
    <w:rsid w:val="00DD00C6"/>
    <w:rsid w:val="00DD1FEA"/>
    <w:rsid w:val="00DF08C5"/>
    <w:rsid w:val="00E266CA"/>
    <w:rsid w:val="00E332B5"/>
    <w:rsid w:val="00E436CD"/>
    <w:rsid w:val="00EB4A55"/>
    <w:rsid w:val="00ED212C"/>
    <w:rsid w:val="00ED26FB"/>
    <w:rsid w:val="00EE45F2"/>
    <w:rsid w:val="00EF046D"/>
    <w:rsid w:val="00F349FE"/>
    <w:rsid w:val="00F608EB"/>
    <w:rsid w:val="00FB6CE3"/>
    <w:rsid w:val="00FD3108"/>
    <w:rsid w:val="00FE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065F0-B786-4F3E-8119-47CDF147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 w:hint="default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 w:hint="default"/>
      <w:color w:val="365F91"/>
      <w:sz w:val="26"/>
      <w:szCs w:val="26"/>
    </w:rPr>
  </w:style>
  <w:style w:type="character" w:customStyle="1" w:styleId="30">
    <w:name w:val="Заголовок 3 Знак"/>
    <w:link w:val="3"/>
    <w:uiPriority w:val="9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nsolas" w:eastAsia="Times New Roman" w:hAnsi="Consolas" w:cs="Consolas" w:hint="default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Segoe UI" w:eastAsia="Times New Roman" w:hAnsi="Segoe UI" w:cs="Segoe UI" w:hint="default"/>
      <w:sz w:val="18"/>
      <w:szCs w:val="18"/>
    </w:r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uiPriority w:val="99"/>
    <w:semiHidden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pPr>
      <w:spacing w:before="60" w:after="180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pPr>
      <w:spacing w:before="100" w:beforeAutospacing="1" w:after="100" w:afterAutospacing="1"/>
    </w:pPr>
  </w:style>
  <w:style w:type="paragraph" w:customStyle="1" w:styleId="align-right">
    <w:name w:val="align-right"/>
    <w:basedOn w:val="a"/>
    <w:uiPriority w:val="99"/>
    <w:semiHidden/>
    <w:pPr>
      <w:spacing w:before="100" w:beforeAutospacing="1" w:after="100" w:afterAutospacing="1"/>
    </w:pPr>
  </w:style>
  <w:style w:type="paragraph" w:customStyle="1" w:styleId="align-center">
    <w:name w:val="align-center"/>
    <w:basedOn w:val="a"/>
    <w:uiPriority w:val="99"/>
    <w:semiHidden/>
    <w:pPr>
      <w:spacing w:before="100" w:beforeAutospacing="1" w:after="100" w:afterAutospacing="1"/>
    </w:pPr>
  </w:style>
  <w:style w:type="character" w:customStyle="1" w:styleId="docreferences">
    <w:name w:val="doc__references"/>
    <w:rPr>
      <w:vanish/>
      <w:webHidden w:val="0"/>
      <w:specVanish w:val="0"/>
    </w:rPr>
  </w:style>
  <w:style w:type="character" w:customStyle="1" w:styleId="storno">
    <w:name w:val="storno"/>
    <w:rPr>
      <w:bdr w:val="single" w:sz="6" w:space="0" w:color="000000" w:frame="1"/>
    </w:rPr>
  </w:style>
  <w:style w:type="character" w:customStyle="1" w:styleId="incut-head-control">
    <w:name w:val="incut-head-control"/>
    <w:rPr>
      <w:rFonts w:ascii="Helvetica" w:hAnsi="Helvetica" w:cs="Helvetica" w:hint="default"/>
      <w:b/>
      <w:bCs/>
      <w:sz w:val="21"/>
      <w:szCs w:val="21"/>
    </w:rPr>
  </w:style>
  <w:style w:type="table" w:styleId="a8">
    <w:name w:val="Table Grid"/>
    <w:basedOn w:val="a1"/>
    <w:uiPriority w:val="39"/>
    <w:rsid w:val="00BE5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C32B6"/>
    <w:rPr>
      <w:sz w:val="24"/>
      <w:szCs w:val="24"/>
    </w:rPr>
  </w:style>
  <w:style w:type="paragraph" w:customStyle="1" w:styleId="100">
    <w:name w:val=" Знак Знак10 Знак Знак Знак Знак Знак Знак Знак Знак Знак Знак"/>
    <w:basedOn w:val="a"/>
    <w:rsid w:val="00D31F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A547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65986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consultantplus://offline/ref=C0DE2278648587211D247288CF2C1942730F1EA905114E583C24049CAC2C90476973820D238651DC911D2B6398Q7b7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5B63-3E85-47AA-8905-CB6ACC4A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3719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24874</CharactersWithSpaces>
  <SharedDoc>false</SharedDoc>
  <HLinks>
    <vt:vector size="18" baseType="variant"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589837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consultantplus://offline/ref=C0DE2278648587211D247288CF2C1942730F1EA905114E583C24049CAC2C90476973820D238651DC911D2B6398Q7b7F</vt:lpwstr>
      </vt:variant>
      <vt:variant>
        <vt:lpwstr/>
      </vt:variant>
      <vt:variant>
        <vt:i4>4849668</vt:i4>
      </vt:variant>
      <vt:variant>
        <vt:i4>0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/document/99/901714433/XA00MBG2NL/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Людмила Тимохина</cp:lastModifiedBy>
  <cp:revision>5</cp:revision>
  <cp:lastPrinted>2020-04-22T06:40:00Z</cp:lastPrinted>
  <dcterms:created xsi:type="dcterms:W3CDTF">2020-04-22T06:30:00Z</dcterms:created>
  <dcterms:modified xsi:type="dcterms:W3CDTF">2020-04-22T06:44:00Z</dcterms:modified>
</cp:coreProperties>
</file>