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80" w:rsidRPr="003D6BF5" w:rsidRDefault="00236E80" w:rsidP="00077306">
      <w:pPr>
        <w:ind w:right="170"/>
        <w:jc w:val="center"/>
        <w:rPr>
          <w:b/>
          <w:bCs/>
        </w:rPr>
      </w:pPr>
      <w:r w:rsidRPr="003D6BF5">
        <w:rPr>
          <w:b/>
          <w:bCs/>
        </w:rPr>
        <w:t>Извещение</w:t>
      </w:r>
    </w:p>
    <w:p w:rsidR="00236E80" w:rsidRPr="003D6BF5" w:rsidRDefault="00236E80" w:rsidP="00077306">
      <w:pPr>
        <w:ind w:right="170" w:firstLine="709"/>
        <w:jc w:val="center"/>
        <w:rPr>
          <w:b/>
          <w:bCs/>
        </w:rPr>
      </w:pPr>
      <w:r w:rsidRPr="003D6BF5">
        <w:rPr>
          <w:b/>
          <w:bCs/>
        </w:rPr>
        <w:t>о проведен</w:t>
      </w:r>
      <w:proofErr w:type="gramStart"/>
      <w:r w:rsidRPr="003D6BF5">
        <w:rPr>
          <w:b/>
          <w:bCs/>
        </w:rPr>
        <w:t>ии ау</w:t>
      </w:r>
      <w:proofErr w:type="gramEnd"/>
      <w:r w:rsidRPr="003D6BF5">
        <w:rPr>
          <w:b/>
          <w:bCs/>
        </w:rPr>
        <w:t>кцион</w:t>
      </w:r>
      <w:r w:rsidR="00F96C21">
        <w:rPr>
          <w:b/>
          <w:bCs/>
        </w:rPr>
        <w:t>а</w:t>
      </w:r>
      <w:r w:rsidRPr="003D6BF5">
        <w:rPr>
          <w:b/>
          <w:bCs/>
        </w:rPr>
        <w:t xml:space="preserve"> на право заключения договор</w:t>
      </w:r>
      <w:r w:rsidR="00F96C21">
        <w:rPr>
          <w:b/>
          <w:bCs/>
        </w:rPr>
        <w:t>а</w:t>
      </w:r>
      <w:r w:rsidRPr="003D6BF5">
        <w:rPr>
          <w:b/>
          <w:bCs/>
        </w:rPr>
        <w:t xml:space="preserve"> аренды земельн</w:t>
      </w:r>
      <w:r w:rsidR="00F96C21">
        <w:rPr>
          <w:b/>
          <w:bCs/>
        </w:rPr>
        <w:t xml:space="preserve">ого </w:t>
      </w:r>
      <w:r w:rsidRPr="003D6BF5">
        <w:rPr>
          <w:b/>
          <w:bCs/>
        </w:rPr>
        <w:t xml:space="preserve"> участк</w:t>
      </w:r>
      <w:r w:rsidR="00F96C21">
        <w:rPr>
          <w:b/>
          <w:bCs/>
        </w:rPr>
        <w:t>а</w:t>
      </w:r>
    </w:p>
    <w:p w:rsidR="00236E80" w:rsidRPr="003D6BF5" w:rsidRDefault="00236E80" w:rsidP="00077306">
      <w:pPr>
        <w:ind w:right="-172" w:firstLine="709"/>
        <w:jc w:val="both"/>
        <w:rPr>
          <w:b/>
          <w:bCs/>
        </w:rPr>
      </w:pPr>
      <w:proofErr w:type="spellStart"/>
      <w:r w:rsidRPr="003D6BF5">
        <w:t>Глинищевская</w:t>
      </w:r>
      <w:proofErr w:type="spellEnd"/>
      <w:r w:rsidRPr="003D6BF5">
        <w:t xml:space="preserve"> сельская администрация Брянского района Брянской области  информирует</w:t>
      </w:r>
      <w:r w:rsidRPr="003D6BF5">
        <w:rPr>
          <w:b/>
          <w:bCs/>
        </w:rPr>
        <w:t xml:space="preserve"> о проведен</w:t>
      </w:r>
      <w:proofErr w:type="gramStart"/>
      <w:r w:rsidRPr="003D6BF5">
        <w:rPr>
          <w:b/>
          <w:bCs/>
        </w:rPr>
        <w:t>ии ау</w:t>
      </w:r>
      <w:proofErr w:type="gramEnd"/>
      <w:r w:rsidRPr="003D6BF5">
        <w:rPr>
          <w:b/>
          <w:bCs/>
        </w:rPr>
        <w:t xml:space="preserve">кциона по продаже права на заключение договора аренды земельного участка.    </w:t>
      </w:r>
    </w:p>
    <w:p w:rsidR="00236E80" w:rsidRPr="003D6BF5" w:rsidRDefault="00236E80" w:rsidP="00373D14">
      <w:pPr>
        <w:ind w:right="44" w:firstLine="700"/>
        <w:jc w:val="both"/>
      </w:pPr>
      <w:r w:rsidRPr="003D6BF5">
        <w:rPr>
          <w:b/>
          <w:bCs/>
        </w:rPr>
        <w:t>Организатор:</w:t>
      </w:r>
      <w:r w:rsidRPr="003D6BF5">
        <w:t xml:space="preserve"> </w:t>
      </w:r>
      <w:proofErr w:type="spellStart"/>
      <w:r w:rsidRPr="003D6BF5">
        <w:t>Глинищевская</w:t>
      </w:r>
      <w:proofErr w:type="spellEnd"/>
      <w:r w:rsidRPr="003D6BF5">
        <w:t xml:space="preserve"> сельская администрация Брянского района Брянской области.</w:t>
      </w:r>
      <w:r w:rsidRPr="003D6BF5">
        <w:rPr>
          <w:color w:val="252525"/>
          <w:shd w:val="clear" w:color="auto" w:fill="FFFFFF"/>
        </w:rPr>
        <w:t xml:space="preserve"> </w:t>
      </w:r>
      <w:r w:rsidRPr="003D6BF5">
        <w:t xml:space="preserve">241525, Брянская область, Брянский район, с. </w:t>
      </w:r>
      <w:proofErr w:type="spellStart"/>
      <w:r w:rsidRPr="003D6BF5">
        <w:t>Глинищево</w:t>
      </w:r>
      <w:proofErr w:type="spellEnd"/>
      <w:r w:rsidRPr="003D6BF5">
        <w:t xml:space="preserve">, ул. П.М. </w:t>
      </w:r>
      <w:proofErr w:type="spellStart"/>
      <w:r w:rsidRPr="003D6BF5">
        <w:t>Яшенина</w:t>
      </w:r>
      <w:proofErr w:type="spellEnd"/>
      <w:r w:rsidRPr="003D6BF5">
        <w:t>, д.36, тел. 94-13-97</w:t>
      </w:r>
    </w:p>
    <w:p w:rsidR="00236E80" w:rsidRPr="003D6BF5" w:rsidRDefault="00236E80" w:rsidP="00373D14">
      <w:pPr>
        <w:ind w:firstLine="709"/>
        <w:jc w:val="both"/>
      </w:pPr>
      <w:r w:rsidRPr="003D6BF5">
        <w:rPr>
          <w:b/>
          <w:bCs/>
        </w:rPr>
        <w:t>Форма торгов</w:t>
      </w:r>
      <w:r w:rsidRPr="003D6BF5">
        <w:t>: аукцион, открытый по составу участников и по форме подачи предложений.</w:t>
      </w:r>
    </w:p>
    <w:p w:rsidR="00236E80" w:rsidRPr="003D6BF5" w:rsidRDefault="00236E80" w:rsidP="00077306">
      <w:pPr>
        <w:ind w:firstLine="709"/>
        <w:jc w:val="both"/>
      </w:pPr>
      <w:r w:rsidRPr="003D6BF5">
        <w:rPr>
          <w:b/>
          <w:bCs/>
        </w:rPr>
        <w:t>Аукцион проводится по адресу</w:t>
      </w:r>
      <w:r w:rsidRPr="003D6BF5">
        <w:t xml:space="preserve">: Брянская область, Брянский район, с. </w:t>
      </w:r>
      <w:proofErr w:type="spellStart"/>
      <w:r w:rsidRPr="003D6BF5">
        <w:t>Глинищево</w:t>
      </w:r>
      <w:proofErr w:type="spellEnd"/>
      <w:r w:rsidRPr="003D6BF5">
        <w:t xml:space="preserve">, ул. П.М. </w:t>
      </w:r>
      <w:proofErr w:type="spellStart"/>
      <w:r w:rsidRPr="003D6BF5">
        <w:t>Яшенина</w:t>
      </w:r>
      <w:proofErr w:type="spellEnd"/>
      <w:r w:rsidRPr="003D6BF5">
        <w:t xml:space="preserve"> д.36.</w:t>
      </w:r>
    </w:p>
    <w:p w:rsidR="00236E80" w:rsidRPr="003D6BF5" w:rsidRDefault="00236E80" w:rsidP="00077306">
      <w:pPr>
        <w:ind w:firstLine="709"/>
        <w:jc w:val="both"/>
        <w:rPr>
          <w:b/>
          <w:bCs/>
        </w:rPr>
      </w:pPr>
      <w:r w:rsidRPr="003D6BF5">
        <w:rPr>
          <w:b/>
          <w:bCs/>
        </w:rPr>
        <w:t>Реквизиты решения  о проведен</w:t>
      </w:r>
      <w:proofErr w:type="gramStart"/>
      <w:r w:rsidRPr="003D6BF5">
        <w:rPr>
          <w:b/>
          <w:bCs/>
        </w:rPr>
        <w:t>ии ау</w:t>
      </w:r>
      <w:proofErr w:type="gramEnd"/>
      <w:r w:rsidRPr="003D6BF5">
        <w:rPr>
          <w:b/>
          <w:bCs/>
        </w:rPr>
        <w:t xml:space="preserve">кциона: </w:t>
      </w:r>
      <w:r w:rsidRPr="003D6BF5">
        <w:t xml:space="preserve">постановление </w:t>
      </w:r>
      <w:proofErr w:type="spellStart"/>
      <w:r w:rsidRPr="003D6BF5">
        <w:t>Глинищевской</w:t>
      </w:r>
      <w:proofErr w:type="spellEnd"/>
      <w:r w:rsidRPr="003D6BF5">
        <w:t xml:space="preserve"> сельской администрации.</w:t>
      </w:r>
    </w:p>
    <w:p w:rsidR="00236E80" w:rsidRPr="003D6BF5" w:rsidRDefault="00236E80" w:rsidP="00077306">
      <w:pPr>
        <w:ind w:firstLine="709"/>
        <w:jc w:val="both"/>
      </w:pPr>
      <w:r w:rsidRPr="003D6BF5">
        <w:rPr>
          <w:b/>
          <w:bCs/>
        </w:rPr>
        <w:t>Предмет аукциона</w:t>
      </w:r>
      <w:r w:rsidRPr="003D6BF5">
        <w:t xml:space="preserve"> – право на заключение договора аренды земельного участка.</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285"/>
        <w:gridCol w:w="1530"/>
        <w:gridCol w:w="1142"/>
        <w:gridCol w:w="2115"/>
        <w:gridCol w:w="1427"/>
        <w:gridCol w:w="1134"/>
        <w:gridCol w:w="1148"/>
      </w:tblGrid>
      <w:tr w:rsidR="00236E80" w:rsidRPr="003D6BF5">
        <w:trPr>
          <w:trHeight w:val="156"/>
        </w:trPr>
        <w:tc>
          <w:tcPr>
            <w:tcW w:w="392" w:type="dxa"/>
          </w:tcPr>
          <w:p w:rsidR="00236E80" w:rsidRPr="003D6BF5" w:rsidRDefault="00236E80" w:rsidP="00A0059F">
            <w:pPr>
              <w:jc w:val="both"/>
              <w:rPr>
                <w:sz w:val="16"/>
                <w:szCs w:val="16"/>
              </w:rPr>
            </w:pPr>
            <w:r w:rsidRPr="003D6BF5">
              <w:rPr>
                <w:sz w:val="16"/>
                <w:szCs w:val="16"/>
              </w:rPr>
              <w:t xml:space="preserve">№ </w:t>
            </w:r>
            <w:proofErr w:type="spellStart"/>
            <w:proofErr w:type="gramStart"/>
            <w:r w:rsidRPr="003D6BF5">
              <w:rPr>
                <w:sz w:val="16"/>
                <w:szCs w:val="16"/>
              </w:rPr>
              <w:t>п</w:t>
            </w:r>
            <w:proofErr w:type="spellEnd"/>
            <w:proofErr w:type="gramEnd"/>
            <w:r w:rsidRPr="003D6BF5">
              <w:rPr>
                <w:sz w:val="16"/>
                <w:szCs w:val="16"/>
              </w:rPr>
              <w:t>/</w:t>
            </w:r>
            <w:proofErr w:type="spellStart"/>
            <w:r w:rsidRPr="003D6BF5">
              <w:rPr>
                <w:sz w:val="16"/>
                <w:szCs w:val="16"/>
              </w:rPr>
              <w:t>п</w:t>
            </w:r>
            <w:proofErr w:type="spellEnd"/>
          </w:p>
        </w:tc>
        <w:tc>
          <w:tcPr>
            <w:tcW w:w="1285" w:type="dxa"/>
          </w:tcPr>
          <w:p w:rsidR="00236E80" w:rsidRPr="003D6BF5" w:rsidRDefault="00236E80" w:rsidP="00A0059F">
            <w:pPr>
              <w:jc w:val="both"/>
              <w:rPr>
                <w:sz w:val="16"/>
                <w:szCs w:val="16"/>
              </w:rPr>
            </w:pPr>
            <w:r w:rsidRPr="003D6BF5">
              <w:rPr>
                <w:sz w:val="16"/>
                <w:szCs w:val="16"/>
              </w:rPr>
              <w:t>Дата и время проведения аукциона (подведения итогов)</w:t>
            </w:r>
          </w:p>
        </w:tc>
        <w:tc>
          <w:tcPr>
            <w:tcW w:w="1530" w:type="dxa"/>
          </w:tcPr>
          <w:p w:rsidR="00236E80" w:rsidRPr="003D6BF5" w:rsidRDefault="00236E80" w:rsidP="00A0059F">
            <w:pPr>
              <w:jc w:val="both"/>
              <w:rPr>
                <w:sz w:val="16"/>
                <w:szCs w:val="16"/>
              </w:rPr>
            </w:pPr>
            <w:r w:rsidRPr="003D6BF5">
              <w:rPr>
                <w:sz w:val="16"/>
                <w:szCs w:val="16"/>
              </w:rPr>
              <w:t>Дата и время окончания приёма заявок и документов</w:t>
            </w:r>
          </w:p>
        </w:tc>
        <w:tc>
          <w:tcPr>
            <w:tcW w:w="1142" w:type="dxa"/>
          </w:tcPr>
          <w:p w:rsidR="00236E80" w:rsidRPr="003D6BF5" w:rsidRDefault="00236E80" w:rsidP="00A0059F">
            <w:pPr>
              <w:jc w:val="both"/>
              <w:rPr>
                <w:sz w:val="16"/>
                <w:szCs w:val="16"/>
              </w:rPr>
            </w:pPr>
            <w:r w:rsidRPr="003D6BF5">
              <w:rPr>
                <w:sz w:val="16"/>
                <w:szCs w:val="16"/>
              </w:rPr>
              <w:t>Площадь, кв.м.</w:t>
            </w:r>
          </w:p>
        </w:tc>
        <w:tc>
          <w:tcPr>
            <w:tcW w:w="2115" w:type="dxa"/>
          </w:tcPr>
          <w:p w:rsidR="00236E80" w:rsidRPr="003D6BF5" w:rsidRDefault="00236E80" w:rsidP="00A0059F">
            <w:pPr>
              <w:jc w:val="both"/>
              <w:rPr>
                <w:sz w:val="16"/>
                <w:szCs w:val="16"/>
              </w:rPr>
            </w:pPr>
            <w:r w:rsidRPr="003D6BF5">
              <w:rPr>
                <w:sz w:val="16"/>
                <w:szCs w:val="16"/>
              </w:rPr>
              <w:t>Кадастровый номер</w:t>
            </w:r>
          </w:p>
          <w:p w:rsidR="00236E80" w:rsidRPr="003D6BF5" w:rsidRDefault="00236E80" w:rsidP="00A0059F">
            <w:pPr>
              <w:jc w:val="both"/>
              <w:rPr>
                <w:sz w:val="16"/>
                <w:szCs w:val="16"/>
              </w:rPr>
            </w:pPr>
            <w:r w:rsidRPr="003D6BF5">
              <w:rPr>
                <w:sz w:val="16"/>
                <w:szCs w:val="16"/>
              </w:rPr>
              <w:t>земельного</w:t>
            </w:r>
          </w:p>
          <w:p w:rsidR="00236E80" w:rsidRPr="003D6BF5" w:rsidRDefault="00236E80" w:rsidP="00A0059F">
            <w:pPr>
              <w:jc w:val="both"/>
              <w:rPr>
                <w:sz w:val="16"/>
                <w:szCs w:val="16"/>
              </w:rPr>
            </w:pPr>
            <w:r w:rsidRPr="003D6BF5">
              <w:rPr>
                <w:sz w:val="16"/>
                <w:szCs w:val="16"/>
              </w:rPr>
              <w:t>участка</w:t>
            </w:r>
          </w:p>
          <w:p w:rsidR="00236E80" w:rsidRPr="003D6BF5" w:rsidRDefault="00236E80" w:rsidP="00A0059F">
            <w:pPr>
              <w:jc w:val="both"/>
              <w:rPr>
                <w:sz w:val="16"/>
                <w:szCs w:val="16"/>
              </w:rPr>
            </w:pPr>
          </w:p>
        </w:tc>
        <w:tc>
          <w:tcPr>
            <w:tcW w:w="1427" w:type="dxa"/>
          </w:tcPr>
          <w:p w:rsidR="00236E80" w:rsidRPr="003D6BF5" w:rsidRDefault="00236E80" w:rsidP="00A0059F">
            <w:pPr>
              <w:jc w:val="both"/>
              <w:rPr>
                <w:sz w:val="16"/>
                <w:szCs w:val="16"/>
              </w:rPr>
            </w:pPr>
            <w:r w:rsidRPr="003D6BF5">
              <w:rPr>
                <w:sz w:val="16"/>
                <w:szCs w:val="16"/>
              </w:rPr>
              <w:t>Начальный размер ежегодной арендной платы за земельный участок (</w:t>
            </w:r>
            <w:proofErr w:type="spellStart"/>
            <w:r w:rsidRPr="003D6BF5">
              <w:rPr>
                <w:sz w:val="16"/>
                <w:szCs w:val="16"/>
              </w:rPr>
              <w:t>руб</w:t>
            </w:r>
            <w:proofErr w:type="spellEnd"/>
            <w:r w:rsidRPr="003D6BF5">
              <w:rPr>
                <w:sz w:val="16"/>
                <w:szCs w:val="16"/>
              </w:rPr>
              <w:t>)</w:t>
            </w:r>
          </w:p>
        </w:tc>
        <w:tc>
          <w:tcPr>
            <w:tcW w:w="1134" w:type="dxa"/>
          </w:tcPr>
          <w:p w:rsidR="00236E80" w:rsidRPr="003D6BF5" w:rsidRDefault="00236E80" w:rsidP="00A0059F">
            <w:pPr>
              <w:jc w:val="center"/>
              <w:rPr>
                <w:sz w:val="16"/>
                <w:szCs w:val="16"/>
              </w:rPr>
            </w:pPr>
            <w:r w:rsidRPr="003D6BF5">
              <w:rPr>
                <w:sz w:val="16"/>
                <w:szCs w:val="16"/>
              </w:rPr>
              <w:t>Шаг аукциона, (руб.)</w:t>
            </w:r>
          </w:p>
        </w:tc>
        <w:tc>
          <w:tcPr>
            <w:tcW w:w="1148" w:type="dxa"/>
          </w:tcPr>
          <w:p w:rsidR="00236E80" w:rsidRPr="003D6BF5" w:rsidRDefault="00236E80" w:rsidP="00A0059F">
            <w:pPr>
              <w:jc w:val="center"/>
              <w:rPr>
                <w:sz w:val="16"/>
                <w:szCs w:val="16"/>
              </w:rPr>
            </w:pPr>
            <w:r w:rsidRPr="003D6BF5">
              <w:rPr>
                <w:sz w:val="16"/>
                <w:szCs w:val="16"/>
              </w:rPr>
              <w:t>Задаток, (руб.)</w:t>
            </w:r>
          </w:p>
        </w:tc>
      </w:tr>
      <w:tr w:rsidR="00236E80" w:rsidRPr="003D6BF5">
        <w:trPr>
          <w:trHeight w:val="453"/>
        </w:trPr>
        <w:tc>
          <w:tcPr>
            <w:tcW w:w="392" w:type="dxa"/>
            <w:vAlign w:val="center"/>
          </w:tcPr>
          <w:p w:rsidR="00236E80" w:rsidRPr="003D6BF5" w:rsidRDefault="00236E80" w:rsidP="00A0059F">
            <w:pPr>
              <w:widowControl w:val="0"/>
              <w:jc w:val="both"/>
              <w:rPr>
                <w:sz w:val="16"/>
                <w:szCs w:val="16"/>
                <w:highlight w:val="yellow"/>
              </w:rPr>
            </w:pPr>
            <w:r w:rsidRPr="003D6BF5">
              <w:rPr>
                <w:sz w:val="16"/>
                <w:szCs w:val="16"/>
              </w:rPr>
              <w:t>1</w:t>
            </w:r>
          </w:p>
        </w:tc>
        <w:tc>
          <w:tcPr>
            <w:tcW w:w="1285" w:type="dxa"/>
          </w:tcPr>
          <w:p w:rsidR="00236E80" w:rsidRPr="003D6BF5" w:rsidRDefault="00F96C21" w:rsidP="00A0059F">
            <w:pPr>
              <w:jc w:val="center"/>
              <w:rPr>
                <w:sz w:val="16"/>
                <w:szCs w:val="16"/>
              </w:rPr>
            </w:pPr>
            <w:r>
              <w:rPr>
                <w:sz w:val="16"/>
                <w:szCs w:val="16"/>
              </w:rPr>
              <w:t>17</w:t>
            </w:r>
            <w:r w:rsidR="00236E80" w:rsidRPr="003D6BF5">
              <w:rPr>
                <w:sz w:val="16"/>
                <w:szCs w:val="16"/>
              </w:rPr>
              <w:t>.</w:t>
            </w:r>
            <w:r>
              <w:rPr>
                <w:sz w:val="16"/>
                <w:szCs w:val="16"/>
              </w:rPr>
              <w:t>01</w:t>
            </w:r>
            <w:r w:rsidR="00236E80" w:rsidRPr="003D6BF5">
              <w:rPr>
                <w:sz w:val="16"/>
                <w:szCs w:val="16"/>
              </w:rPr>
              <w:t>.20</w:t>
            </w:r>
            <w:r>
              <w:rPr>
                <w:sz w:val="16"/>
                <w:szCs w:val="16"/>
              </w:rPr>
              <w:t>20</w:t>
            </w:r>
          </w:p>
          <w:p w:rsidR="00236E80" w:rsidRPr="003D6BF5" w:rsidRDefault="00236E80" w:rsidP="00A0059F">
            <w:pPr>
              <w:widowControl w:val="0"/>
              <w:jc w:val="center"/>
              <w:rPr>
                <w:sz w:val="16"/>
                <w:szCs w:val="16"/>
                <w:highlight w:val="yellow"/>
              </w:rPr>
            </w:pPr>
            <w:r w:rsidRPr="003D6BF5">
              <w:rPr>
                <w:sz w:val="16"/>
                <w:szCs w:val="16"/>
              </w:rPr>
              <w:t>в 09.30</w:t>
            </w:r>
          </w:p>
        </w:tc>
        <w:tc>
          <w:tcPr>
            <w:tcW w:w="1530" w:type="dxa"/>
          </w:tcPr>
          <w:p w:rsidR="00236E80" w:rsidRPr="003D6BF5" w:rsidRDefault="009E011E" w:rsidP="00A0059F">
            <w:pPr>
              <w:widowControl w:val="0"/>
              <w:jc w:val="center"/>
              <w:rPr>
                <w:sz w:val="16"/>
                <w:szCs w:val="16"/>
              </w:rPr>
            </w:pPr>
            <w:r>
              <w:rPr>
                <w:sz w:val="16"/>
                <w:szCs w:val="16"/>
              </w:rPr>
              <w:t>13</w:t>
            </w:r>
            <w:r w:rsidR="00236E80" w:rsidRPr="003D6BF5">
              <w:rPr>
                <w:sz w:val="16"/>
                <w:szCs w:val="16"/>
              </w:rPr>
              <w:t>.</w:t>
            </w:r>
            <w:r w:rsidR="00262A62">
              <w:rPr>
                <w:sz w:val="16"/>
                <w:szCs w:val="16"/>
              </w:rPr>
              <w:t>01</w:t>
            </w:r>
            <w:r w:rsidR="00236E80" w:rsidRPr="003D6BF5">
              <w:rPr>
                <w:sz w:val="16"/>
                <w:szCs w:val="16"/>
              </w:rPr>
              <w:t>.20</w:t>
            </w:r>
            <w:r w:rsidR="00262A62">
              <w:rPr>
                <w:sz w:val="16"/>
                <w:szCs w:val="16"/>
              </w:rPr>
              <w:t>20</w:t>
            </w:r>
          </w:p>
          <w:p w:rsidR="00236E80" w:rsidRPr="003D6BF5" w:rsidRDefault="00236E80" w:rsidP="00A0059F">
            <w:pPr>
              <w:widowControl w:val="0"/>
              <w:jc w:val="center"/>
              <w:rPr>
                <w:sz w:val="16"/>
                <w:szCs w:val="16"/>
                <w:highlight w:val="yellow"/>
              </w:rPr>
            </w:pPr>
            <w:r w:rsidRPr="003D6BF5">
              <w:rPr>
                <w:sz w:val="16"/>
                <w:szCs w:val="16"/>
              </w:rPr>
              <w:t>в 1</w:t>
            </w:r>
            <w:r>
              <w:rPr>
                <w:sz w:val="16"/>
                <w:szCs w:val="16"/>
              </w:rPr>
              <w:t>5</w:t>
            </w:r>
            <w:r w:rsidRPr="003D6BF5">
              <w:rPr>
                <w:sz w:val="16"/>
                <w:szCs w:val="16"/>
              </w:rPr>
              <w:t>.</w:t>
            </w:r>
            <w:r>
              <w:rPr>
                <w:sz w:val="16"/>
                <w:szCs w:val="16"/>
              </w:rPr>
              <w:t>30</w:t>
            </w:r>
          </w:p>
        </w:tc>
        <w:tc>
          <w:tcPr>
            <w:tcW w:w="1142" w:type="dxa"/>
          </w:tcPr>
          <w:p w:rsidR="00236E80" w:rsidRPr="003D6BF5" w:rsidRDefault="00236E80" w:rsidP="00A0059F">
            <w:pPr>
              <w:widowControl w:val="0"/>
              <w:jc w:val="center"/>
              <w:rPr>
                <w:sz w:val="16"/>
                <w:szCs w:val="16"/>
              </w:rPr>
            </w:pPr>
            <w:r>
              <w:rPr>
                <w:sz w:val="16"/>
                <w:szCs w:val="16"/>
              </w:rPr>
              <w:t>1196</w:t>
            </w:r>
          </w:p>
        </w:tc>
        <w:tc>
          <w:tcPr>
            <w:tcW w:w="2115" w:type="dxa"/>
          </w:tcPr>
          <w:p w:rsidR="00236E80" w:rsidRPr="003D6BF5" w:rsidRDefault="00236E80" w:rsidP="00A0059F">
            <w:pPr>
              <w:widowControl w:val="0"/>
              <w:jc w:val="center"/>
              <w:rPr>
                <w:sz w:val="16"/>
                <w:szCs w:val="16"/>
              </w:rPr>
            </w:pPr>
            <w:r>
              <w:t>32:02:0010113:117</w:t>
            </w:r>
          </w:p>
        </w:tc>
        <w:tc>
          <w:tcPr>
            <w:tcW w:w="1427" w:type="dxa"/>
          </w:tcPr>
          <w:p w:rsidR="00236E80" w:rsidRPr="003D6BF5" w:rsidRDefault="00236E80" w:rsidP="00A0059F">
            <w:pPr>
              <w:widowControl w:val="0"/>
              <w:jc w:val="center"/>
              <w:rPr>
                <w:sz w:val="16"/>
                <w:szCs w:val="16"/>
              </w:rPr>
            </w:pPr>
            <w:r>
              <w:rPr>
                <w:sz w:val="16"/>
                <w:szCs w:val="16"/>
              </w:rPr>
              <w:t>72000</w:t>
            </w:r>
          </w:p>
        </w:tc>
        <w:tc>
          <w:tcPr>
            <w:tcW w:w="1134" w:type="dxa"/>
          </w:tcPr>
          <w:p w:rsidR="00236E80" w:rsidRPr="003D6BF5" w:rsidRDefault="00236E80" w:rsidP="00A0059F">
            <w:pPr>
              <w:widowControl w:val="0"/>
              <w:jc w:val="center"/>
              <w:rPr>
                <w:sz w:val="16"/>
                <w:szCs w:val="16"/>
              </w:rPr>
            </w:pPr>
            <w:r w:rsidRPr="003D6BF5">
              <w:rPr>
                <w:sz w:val="16"/>
                <w:szCs w:val="16"/>
              </w:rPr>
              <w:t>2488</w:t>
            </w:r>
          </w:p>
        </w:tc>
        <w:tc>
          <w:tcPr>
            <w:tcW w:w="1148" w:type="dxa"/>
          </w:tcPr>
          <w:p w:rsidR="00236E80" w:rsidRPr="003D6BF5" w:rsidRDefault="00236E80" w:rsidP="00A0059F">
            <w:pPr>
              <w:widowControl w:val="0"/>
              <w:jc w:val="center"/>
              <w:rPr>
                <w:sz w:val="16"/>
                <w:szCs w:val="16"/>
              </w:rPr>
            </w:pPr>
            <w:r>
              <w:rPr>
                <w:sz w:val="16"/>
                <w:szCs w:val="16"/>
              </w:rPr>
              <w:t>50400</w:t>
            </w:r>
          </w:p>
        </w:tc>
      </w:tr>
      <w:tr w:rsidR="00236E80" w:rsidRPr="003D6BF5">
        <w:trPr>
          <w:trHeight w:val="823"/>
        </w:trPr>
        <w:tc>
          <w:tcPr>
            <w:tcW w:w="10173" w:type="dxa"/>
            <w:gridSpan w:val="8"/>
          </w:tcPr>
          <w:p w:rsidR="00236E80" w:rsidRPr="003D6BF5" w:rsidRDefault="00236E80" w:rsidP="00A0059F">
            <w:pPr>
              <w:pStyle w:val="a4"/>
              <w:ind w:firstLine="0"/>
              <w:rPr>
                <w:sz w:val="16"/>
                <w:szCs w:val="16"/>
              </w:rPr>
            </w:pPr>
            <w:r w:rsidRPr="003D6BF5">
              <w:rPr>
                <w:sz w:val="16"/>
                <w:szCs w:val="16"/>
              </w:rPr>
              <w:t xml:space="preserve">Брянская область, Брянский район, с. </w:t>
            </w:r>
            <w:proofErr w:type="spellStart"/>
            <w:r w:rsidRPr="003D6BF5">
              <w:rPr>
                <w:sz w:val="16"/>
                <w:szCs w:val="16"/>
              </w:rPr>
              <w:t>Глинищево</w:t>
            </w:r>
            <w:proofErr w:type="spellEnd"/>
            <w:r w:rsidRPr="003D6BF5">
              <w:rPr>
                <w:sz w:val="16"/>
                <w:szCs w:val="16"/>
              </w:rPr>
              <w:t xml:space="preserve">, ул. П.М. </w:t>
            </w:r>
            <w:proofErr w:type="spellStart"/>
            <w:r w:rsidRPr="003D6BF5">
              <w:rPr>
                <w:sz w:val="16"/>
                <w:szCs w:val="16"/>
              </w:rPr>
              <w:t>Яшенина</w:t>
            </w:r>
            <w:proofErr w:type="spellEnd"/>
            <w:r w:rsidRPr="003D6BF5">
              <w:rPr>
                <w:sz w:val="16"/>
                <w:szCs w:val="16"/>
              </w:rPr>
              <w:t xml:space="preserve"> д47А/5. </w:t>
            </w:r>
          </w:p>
          <w:p w:rsidR="00236E80" w:rsidRPr="003D6BF5" w:rsidRDefault="00236E80" w:rsidP="00A0059F">
            <w:pPr>
              <w:pStyle w:val="a4"/>
              <w:ind w:firstLine="0"/>
              <w:rPr>
                <w:sz w:val="16"/>
                <w:szCs w:val="16"/>
              </w:rPr>
            </w:pPr>
            <w:r w:rsidRPr="003D6BF5">
              <w:rPr>
                <w:sz w:val="16"/>
                <w:szCs w:val="16"/>
              </w:rPr>
              <w:t xml:space="preserve">Целевое назначение и разрешенное использование: для размещения гаражей и парков по ремонту, техническому обслуживанию и хранению грузовых автомобилей и сельскохозяйственной техники. Категория земель: земли населенных пунктов. </w:t>
            </w:r>
          </w:p>
          <w:p w:rsidR="00236E80" w:rsidRPr="003D6BF5" w:rsidRDefault="00236E80" w:rsidP="00A0059F">
            <w:pPr>
              <w:widowControl w:val="0"/>
              <w:jc w:val="both"/>
              <w:rPr>
                <w:sz w:val="16"/>
                <w:szCs w:val="16"/>
              </w:rPr>
            </w:pPr>
            <w:r w:rsidRPr="003D6BF5">
              <w:rPr>
                <w:sz w:val="16"/>
                <w:szCs w:val="16"/>
              </w:rPr>
              <w:t xml:space="preserve">Технологическое присоединение к электрическим сетям является принципиально возможным после выполнения мероприятий: В соответствии с требованиями присоединения </w:t>
            </w:r>
            <w:proofErr w:type="spellStart"/>
            <w:r w:rsidRPr="003D6BF5">
              <w:rPr>
                <w:sz w:val="16"/>
                <w:szCs w:val="16"/>
              </w:rPr>
              <w:t>энергопринимающих</w:t>
            </w:r>
            <w:proofErr w:type="spellEnd"/>
            <w:r w:rsidRPr="003D6BF5">
              <w:rPr>
                <w:sz w:val="16"/>
                <w:szCs w:val="16"/>
              </w:rPr>
              <w:t xml:space="preserve"> устройств (энергетических установок) юридических и физических лиц к электрическим сетям, точка присоединения объектов к сетям филиала ПАО «МРСК Центра»- «</w:t>
            </w:r>
            <w:proofErr w:type="spellStart"/>
            <w:r w:rsidRPr="003D6BF5">
              <w:rPr>
                <w:sz w:val="16"/>
                <w:szCs w:val="16"/>
              </w:rPr>
              <w:t>Брянскэнерго</w:t>
            </w:r>
            <w:proofErr w:type="spellEnd"/>
            <w:r w:rsidRPr="003D6BF5">
              <w:rPr>
                <w:sz w:val="16"/>
                <w:szCs w:val="16"/>
              </w:rPr>
              <w:t xml:space="preserve">» будет определена при выдаче технических условий. Плата за присоединение запрашиваемой мощности будет определена в соответствии с постановлением Управления Государственного Регулирования тарифов Брянской области.  Подключение к сетям Водоснабжения – от существующей водопроводной сети (разрешение согласовать с ООО </w:t>
            </w:r>
            <w:proofErr w:type="spellStart"/>
            <w:r w:rsidRPr="003D6BF5">
              <w:rPr>
                <w:sz w:val="16"/>
                <w:szCs w:val="16"/>
              </w:rPr>
              <w:t>ПромРесурс</w:t>
            </w:r>
            <w:proofErr w:type="spellEnd"/>
            <w:r w:rsidRPr="003D6BF5">
              <w:rPr>
                <w:sz w:val="16"/>
                <w:szCs w:val="16"/>
              </w:rPr>
              <w:t xml:space="preserve"> после оплаты)</w:t>
            </w:r>
          </w:p>
          <w:p w:rsidR="00236E80" w:rsidRPr="003D6BF5" w:rsidRDefault="00236E80" w:rsidP="00A0059F">
            <w:pPr>
              <w:widowControl w:val="0"/>
              <w:jc w:val="both"/>
              <w:rPr>
                <w:sz w:val="16"/>
                <w:szCs w:val="16"/>
              </w:rPr>
            </w:pPr>
            <w:r w:rsidRPr="003D6BF5">
              <w:rPr>
                <w:b/>
                <w:bCs/>
                <w:sz w:val="16"/>
                <w:szCs w:val="16"/>
              </w:rPr>
              <w:t>Дополнительная информация.</w:t>
            </w:r>
            <w:r w:rsidRPr="003D6BF5">
              <w:rPr>
                <w:sz w:val="16"/>
                <w:szCs w:val="16"/>
              </w:rPr>
              <w:t xml:space="preserve">  Порядок использования земельного участка - части попадающей в санитарно-защитную зону центрального водопровода 10</w:t>
            </w:r>
            <w:proofErr w:type="gramStart"/>
            <w:r w:rsidRPr="003D6BF5">
              <w:rPr>
                <w:sz w:val="16"/>
                <w:szCs w:val="16"/>
              </w:rPr>
              <w:t>м(</w:t>
            </w:r>
            <w:proofErr w:type="gramEnd"/>
            <w:r w:rsidRPr="003D6BF5">
              <w:rPr>
                <w:sz w:val="16"/>
                <w:szCs w:val="16"/>
              </w:rPr>
              <w:t xml:space="preserve"> по 5 метров по обе стороны) </w:t>
            </w:r>
          </w:p>
          <w:p w:rsidR="00236E80" w:rsidRPr="003D6BF5" w:rsidRDefault="00236E80" w:rsidP="00A0059F">
            <w:pPr>
              <w:widowControl w:val="0"/>
              <w:jc w:val="both"/>
              <w:rPr>
                <w:sz w:val="16"/>
                <w:szCs w:val="16"/>
              </w:rPr>
            </w:pPr>
            <w:r w:rsidRPr="003D6BF5">
              <w:rPr>
                <w:sz w:val="16"/>
                <w:szCs w:val="16"/>
              </w:rPr>
              <w:t>Срок аренды земельного участка 5 лет.</w:t>
            </w:r>
          </w:p>
        </w:tc>
      </w:tr>
    </w:tbl>
    <w:p w:rsidR="00236E80" w:rsidRPr="003D6BF5" w:rsidRDefault="00236E80" w:rsidP="00077306">
      <w:pPr>
        <w:jc w:val="both"/>
      </w:pPr>
      <w:r w:rsidRPr="003D6BF5">
        <w:t xml:space="preserve">  Границы земельного участка определены в соответствии с действующим законодательством. </w:t>
      </w:r>
    </w:p>
    <w:p w:rsidR="00236E80" w:rsidRPr="003D6BF5" w:rsidRDefault="00236E80" w:rsidP="00077306">
      <w:pPr>
        <w:jc w:val="both"/>
      </w:pPr>
      <w:r w:rsidRPr="003D6BF5">
        <w:t xml:space="preserve">  Ограничения использования земельного участка: в рамках договора аренды земельного участка.</w:t>
      </w:r>
    </w:p>
    <w:p w:rsidR="00236E80" w:rsidRPr="003D6BF5" w:rsidRDefault="00236E80" w:rsidP="00077306">
      <w:pPr>
        <w:ind w:firstLine="567"/>
        <w:jc w:val="both"/>
      </w:pPr>
      <w:r w:rsidRPr="003D6BF5">
        <w:rPr>
          <w:b/>
          <w:bCs/>
        </w:rPr>
        <w:t>Дата и время начала приема заявок</w:t>
      </w:r>
      <w:r w:rsidRPr="003D6BF5">
        <w:t xml:space="preserve">: Прием заявок начинается         </w:t>
      </w:r>
      <w:r>
        <w:t xml:space="preserve">       </w:t>
      </w:r>
      <w:r w:rsidRPr="003D6BF5">
        <w:t xml:space="preserve">   </w:t>
      </w:r>
      <w:r w:rsidRPr="003D6BF5">
        <w:rPr>
          <w:b/>
          <w:bCs/>
        </w:rPr>
        <w:t>с 16.12.2019 г.</w:t>
      </w:r>
      <w:r w:rsidRPr="003D6BF5">
        <w:t xml:space="preserve"> по рабочим дням с 09.00  до 13.00 и с 14.00 до 16.45             (в пятницу </w:t>
      </w:r>
      <w:proofErr w:type="gramStart"/>
      <w:r w:rsidRPr="003D6BF5">
        <w:t>до</w:t>
      </w:r>
      <w:proofErr w:type="gramEnd"/>
      <w:r w:rsidRPr="003D6BF5">
        <w:t xml:space="preserve"> 15.30)</w:t>
      </w:r>
      <w:r w:rsidR="00262A62">
        <w:t xml:space="preserve"> </w:t>
      </w:r>
      <w:proofErr w:type="gramStart"/>
      <w:r w:rsidR="00262A62" w:rsidRPr="00262A62">
        <w:rPr>
          <w:b/>
        </w:rPr>
        <w:t>по</w:t>
      </w:r>
      <w:proofErr w:type="gramEnd"/>
      <w:r w:rsidR="00262A62" w:rsidRPr="00262A62">
        <w:rPr>
          <w:b/>
        </w:rPr>
        <w:t xml:space="preserve"> </w:t>
      </w:r>
      <w:r w:rsidR="009E011E">
        <w:rPr>
          <w:b/>
        </w:rPr>
        <w:t>13</w:t>
      </w:r>
      <w:r w:rsidR="00262A62" w:rsidRPr="00262A62">
        <w:rPr>
          <w:b/>
        </w:rPr>
        <w:t>. 01.2020</w:t>
      </w:r>
      <w:r w:rsidRPr="003D6BF5">
        <w:t xml:space="preserve">,  по адресу организатора аукциона: Брянская область, Брянский район, с. </w:t>
      </w:r>
      <w:proofErr w:type="spellStart"/>
      <w:r w:rsidRPr="003D6BF5">
        <w:t>Глинищево</w:t>
      </w:r>
      <w:proofErr w:type="spellEnd"/>
      <w:r w:rsidRPr="003D6BF5">
        <w:t xml:space="preserve">, ул. П.М. </w:t>
      </w:r>
      <w:proofErr w:type="spellStart"/>
      <w:r w:rsidRPr="003D6BF5">
        <w:t>Яшенина</w:t>
      </w:r>
      <w:proofErr w:type="spellEnd"/>
      <w:r w:rsidRPr="003D6BF5">
        <w:t xml:space="preserve"> д.36. Заявки принимаются</w:t>
      </w:r>
      <w:r w:rsidRPr="003D6BF5">
        <w:rPr>
          <w:color w:val="000000"/>
        </w:rPr>
        <w:t xml:space="preserve"> </w:t>
      </w:r>
      <w:r w:rsidRPr="003D6BF5">
        <w:t>в письменном виде</w:t>
      </w:r>
      <w:r w:rsidRPr="003D6BF5">
        <w:rPr>
          <w:color w:val="000000"/>
        </w:rPr>
        <w:t xml:space="preserve"> и по установленной форме</w:t>
      </w:r>
      <w:r w:rsidRPr="003D6BF5">
        <w:t xml:space="preserve"> при личном обращении, при предъявлении паспорта.</w:t>
      </w:r>
      <w:r w:rsidRPr="003D6BF5">
        <w:rPr>
          <w:color w:val="000000"/>
        </w:rPr>
        <w:t xml:space="preserve"> </w:t>
      </w:r>
      <w:r w:rsidRPr="003D6BF5">
        <w:t xml:space="preserve">В случае если от имени заявителя действует его представитель по доверенности, к заявке прилагается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w:t>
      </w:r>
    </w:p>
    <w:p w:rsidR="00236E80" w:rsidRPr="003D6BF5" w:rsidRDefault="00236E80" w:rsidP="00077306">
      <w:pPr>
        <w:ind w:firstLine="567"/>
        <w:jc w:val="both"/>
        <w:rPr>
          <w:b/>
          <w:bCs/>
        </w:rPr>
      </w:pPr>
      <w:r w:rsidRPr="003D6BF5">
        <w:rPr>
          <w:b/>
          <w:bCs/>
        </w:rPr>
        <w:t>Документы, представляемые заявителями для участия в аукционе:</w:t>
      </w:r>
    </w:p>
    <w:p w:rsidR="00236E80" w:rsidRPr="003D6BF5" w:rsidRDefault="00236E80" w:rsidP="00077306">
      <w:pPr>
        <w:autoSpaceDE w:val="0"/>
        <w:autoSpaceDN w:val="0"/>
        <w:adjustRightInd w:val="0"/>
        <w:ind w:firstLine="540"/>
        <w:jc w:val="both"/>
      </w:pPr>
      <w:r w:rsidRPr="003D6BF5">
        <w:t>1) заявка на участие в аукционе по установленной в извещении о проведен</w:t>
      </w:r>
      <w:proofErr w:type="gramStart"/>
      <w:r w:rsidRPr="003D6BF5">
        <w:t>ии ау</w:t>
      </w:r>
      <w:proofErr w:type="gramEnd"/>
      <w:r w:rsidRPr="003D6BF5">
        <w:t>кциона форме с указанием банковских реквизитов счета для возврата задатка                    (в 2-х экземплярах);</w:t>
      </w:r>
    </w:p>
    <w:p w:rsidR="00236E80" w:rsidRPr="003D6BF5" w:rsidRDefault="00236E80" w:rsidP="00077306">
      <w:pPr>
        <w:autoSpaceDE w:val="0"/>
        <w:autoSpaceDN w:val="0"/>
        <w:adjustRightInd w:val="0"/>
        <w:ind w:firstLine="540"/>
        <w:jc w:val="both"/>
      </w:pPr>
      <w:r w:rsidRPr="003D6BF5">
        <w:t>2) копии документов, удостоверяющих личность заявителя (для граждан) (ксерокопия паспорта всех страниц);</w:t>
      </w:r>
    </w:p>
    <w:p w:rsidR="00236E80" w:rsidRPr="003D6BF5" w:rsidRDefault="00236E80" w:rsidP="00077306">
      <w:pPr>
        <w:autoSpaceDE w:val="0"/>
        <w:autoSpaceDN w:val="0"/>
        <w:adjustRightInd w:val="0"/>
        <w:ind w:firstLine="540"/>
        <w:jc w:val="both"/>
      </w:pPr>
      <w:r w:rsidRPr="003D6BF5">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36E80" w:rsidRPr="003D6BF5" w:rsidRDefault="00236E80" w:rsidP="00077306">
      <w:pPr>
        <w:autoSpaceDE w:val="0"/>
        <w:autoSpaceDN w:val="0"/>
        <w:adjustRightInd w:val="0"/>
        <w:ind w:firstLine="540"/>
        <w:jc w:val="both"/>
      </w:pPr>
      <w:r w:rsidRPr="003D6BF5">
        <w:t xml:space="preserve">4) документы, подтверждающие внесение задатка (чек или  платежное поручение).        </w:t>
      </w:r>
    </w:p>
    <w:p w:rsidR="00236E80" w:rsidRPr="003D6BF5" w:rsidRDefault="00236E80" w:rsidP="00077306">
      <w:pPr>
        <w:autoSpaceDE w:val="0"/>
        <w:autoSpaceDN w:val="0"/>
        <w:adjustRightInd w:val="0"/>
        <w:jc w:val="both"/>
      </w:pPr>
      <w:r w:rsidRPr="003D6BF5">
        <w:t xml:space="preserve">          Представление документов, подтверждающих внесение задатка, признается заключением соглашения о задатке.</w:t>
      </w:r>
    </w:p>
    <w:p w:rsidR="00236E80" w:rsidRPr="003D6BF5" w:rsidRDefault="00236E80" w:rsidP="00077306">
      <w:pPr>
        <w:jc w:val="both"/>
      </w:pPr>
      <w:r w:rsidRPr="003D6BF5">
        <w:t xml:space="preserve">          Заявка составляется в 2 экземплярах, один из которых остается у организатора торгов, другой – у претендента.</w:t>
      </w:r>
    </w:p>
    <w:p w:rsidR="00236E80" w:rsidRPr="003D6BF5" w:rsidRDefault="00236E80" w:rsidP="00077306">
      <w:pPr>
        <w:pStyle w:val="ConsPlusNormal"/>
        <w:ind w:firstLine="540"/>
        <w:jc w:val="both"/>
        <w:rPr>
          <w:rFonts w:ascii="Times New Roman" w:hAnsi="Times New Roman" w:cs="Times New Roman"/>
        </w:rPr>
      </w:pPr>
      <w:r w:rsidRPr="003D6BF5">
        <w:rPr>
          <w:rFonts w:ascii="Times New Roman" w:hAnsi="Times New Roman" w:cs="Times New Roman"/>
        </w:rPr>
        <w:t xml:space="preserve">  Порядок  приема заявок:</w:t>
      </w:r>
    </w:p>
    <w:p w:rsidR="00236E80" w:rsidRPr="003D6BF5" w:rsidRDefault="00236E80" w:rsidP="00077306">
      <w:pPr>
        <w:pStyle w:val="ConsPlusNormal"/>
        <w:ind w:firstLine="0"/>
        <w:jc w:val="both"/>
        <w:rPr>
          <w:rFonts w:ascii="Times New Roman" w:hAnsi="Times New Roman" w:cs="Times New Roman"/>
        </w:rPr>
      </w:pPr>
      <w:r w:rsidRPr="003D6BF5">
        <w:rPr>
          <w:rFonts w:ascii="Times New Roman" w:hAnsi="Times New Roman" w:cs="Times New Roman"/>
        </w:rPr>
        <w:t xml:space="preserve">         Один заявитель имеет право подать только одну заявку.</w:t>
      </w:r>
    </w:p>
    <w:p w:rsidR="00236E80" w:rsidRPr="003D6BF5" w:rsidRDefault="00236E80" w:rsidP="00077306">
      <w:pPr>
        <w:pStyle w:val="ConsPlusNormal"/>
        <w:ind w:firstLine="540"/>
        <w:jc w:val="both"/>
        <w:rPr>
          <w:rFonts w:ascii="Times New Roman" w:hAnsi="Times New Roman" w:cs="Times New Roman"/>
        </w:rPr>
      </w:pPr>
      <w:r w:rsidRPr="003D6BF5">
        <w:rPr>
          <w:rFonts w:ascii="Times New Roman" w:hAnsi="Times New Roman" w:cs="Times New Roman"/>
        </w:rPr>
        <w:t xml:space="preserve">  Заявка на участие в аукционе, поступившая по истечении срока приема заявок, возвращается заявителю в день ее поступления.</w:t>
      </w:r>
    </w:p>
    <w:p w:rsidR="00236E80" w:rsidRPr="003D6BF5" w:rsidRDefault="00236E80" w:rsidP="00077306">
      <w:pPr>
        <w:ind w:firstLine="567"/>
        <w:jc w:val="both"/>
      </w:pPr>
      <w:r w:rsidRPr="003D6BF5">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36E80" w:rsidRPr="003D6BF5" w:rsidRDefault="00236E80" w:rsidP="003D6BF5">
      <w:pPr>
        <w:pStyle w:val="2"/>
        <w:spacing w:line="240" w:lineRule="auto"/>
        <w:ind w:right="-5" w:firstLine="708"/>
      </w:pPr>
      <w:r w:rsidRPr="003D6BF5">
        <w:rPr>
          <w:b/>
          <w:bCs/>
        </w:rPr>
        <w:t xml:space="preserve">          Для участия в аукционе претендентами вносится задаток. Срок поступления задатка на расчетный счет организатора торгов – на дату рассмотрения заявок</w:t>
      </w:r>
      <w:r w:rsidR="008D653E">
        <w:rPr>
          <w:b/>
          <w:bCs/>
        </w:rPr>
        <w:t xml:space="preserve"> с</w:t>
      </w:r>
      <w:r w:rsidRPr="003D6BF5">
        <w:rPr>
          <w:b/>
          <w:bCs/>
        </w:rPr>
        <w:t xml:space="preserve"> (16.12.2019г.) по следующим реквизитам: получатель задатка – </w:t>
      </w:r>
      <w:r w:rsidRPr="003D6BF5">
        <w:rPr>
          <w:b/>
          <w:bCs/>
          <w:u w:val="single"/>
        </w:rPr>
        <w:t>Наименование получателя платежа</w:t>
      </w:r>
      <w:r w:rsidRPr="003D6BF5">
        <w:rPr>
          <w:b/>
          <w:bCs/>
        </w:rPr>
        <w:t>:</w:t>
      </w:r>
      <w:r w:rsidRPr="003D6BF5">
        <w:t xml:space="preserve"> УФК по Брянской области (</w:t>
      </w:r>
      <w:proofErr w:type="spellStart"/>
      <w:r w:rsidRPr="003D6BF5">
        <w:t>Глинищевская</w:t>
      </w:r>
      <w:proofErr w:type="spellEnd"/>
      <w:r w:rsidRPr="003D6BF5">
        <w:t xml:space="preserve"> сельская администрация, лицевой счет № 05273012450),  </w:t>
      </w:r>
    </w:p>
    <w:p w:rsidR="00236E80" w:rsidRPr="003D6BF5" w:rsidRDefault="00236E80" w:rsidP="003D6BF5">
      <w:pPr>
        <w:pStyle w:val="2"/>
        <w:spacing w:line="240" w:lineRule="auto"/>
        <w:ind w:right="-5" w:firstLine="708"/>
      </w:pPr>
      <w:r w:rsidRPr="003D6BF5">
        <w:rPr>
          <w:b/>
          <w:bCs/>
        </w:rPr>
        <w:t>ИНН / КПП получателя средств:</w:t>
      </w:r>
      <w:r w:rsidRPr="003D6BF5">
        <w:t xml:space="preserve"> 3245002346 / 324501001; расчетный счет: 40302810400013000225 Отделение Брянск </w:t>
      </w:r>
      <w:proofErr w:type="gramStart"/>
      <w:r w:rsidRPr="003D6BF5">
        <w:t>г</w:t>
      </w:r>
      <w:proofErr w:type="gramEnd"/>
      <w:r w:rsidRPr="003D6BF5">
        <w:t>. Брянск; БИК 041501001; ОКТМО 15608404; КБК 00000000000000000000</w:t>
      </w:r>
    </w:p>
    <w:p w:rsidR="00236E80" w:rsidRPr="003D6BF5" w:rsidRDefault="00236E80" w:rsidP="003D6BF5">
      <w:pPr>
        <w:jc w:val="both"/>
      </w:pPr>
      <w:r w:rsidRPr="003D6BF5">
        <w:lastRenderedPageBreak/>
        <w:t xml:space="preserve">           </w:t>
      </w:r>
      <w:r w:rsidRPr="003D6BF5">
        <w:rPr>
          <w:b/>
          <w:bCs/>
          <w:u w:val="single"/>
        </w:rPr>
        <w:t>Назначение платежа</w:t>
      </w:r>
      <w:r w:rsidRPr="003D6BF5">
        <w:rPr>
          <w:u w:val="single"/>
        </w:rPr>
        <w:t xml:space="preserve">: </w:t>
      </w:r>
      <w:r w:rsidRPr="003D6BF5">
        <w:t>задаток для участия в аукционе по продаже права на заключение договора аренды земельного участка.</w:t>
      </w:r>
    </w:p>
    <w:p w:rsidR="00236E80" w:rsidRPr="003D6BF5" w:rsidRDefault="00236E80" w:rsidP="003D6BF5">
      <w:pPr>
        <w:widowControl w:val="0"/>
        <w:jc w:val="both"/>
      </w:pPr>
      <w:r w:rsidRPr="003D6BF5">
        <w:t>Исполнение обязанности по внесению суммы задатка третьими лицами не допускается.</w:t>
      </w:r>
    </w:p>
    <w:p w:rsidR="00236E80" w:rsidRPr="003D6BF5" w:rsidRDefault="00236E80" w:rsidP="00077306">
      <w:pPr>
        <w:ind w:firstLine="709"/>
        <w:jc w:val="both"/>
      </w:pPr>
      <w:r w:rsidRPr="003D6BF5">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36E80" w:rsidRPr="003D6BF5" w:rsidRDefault="00236E80" w:rsidP="00077306">
      <w:pPr>
        <w:widowControl w:val="0"/>
        <w:ind w:firstLine="709"/>
        <w:jc w:val="both"/>
      </w:pPr>
      <w:r w:rsidRPr="003D6BF5">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236E80" w:rsidRPr="003D6BF5" w:rsidRDefault="00236E80" w:rsidP="00077306">
      <w:pPr>
        <w:widowControl w:val="0"/>
        <w:ind w:firstLine="709"/>
        <w:jc w:val="both"/>
      </w:pPr>
      <w:r w:rsidRPr="003D6BF5">
        <w:t>Задаток, внесенный лицом, признанным победителем аукциона, задаток,  внесенным иным лицом, с которым договор аренды земельного участка заключается в соответствии с п.13, 14, или 20 ст. 39.12 Земельного кодекса РФ, засчитывается в счет арендной платы за него. Задатки, внесенные этими лицами, не заключившими в установленном законодательством порядке договора аренды земельного участка вследствие уклонения от заключения договора, не возвращаются.</w:t>
      </w:r>
    </w:p>
    <w:p w:rsidR="00236E80" w:rsidRPr="003D6BF5" w:rsidRDefault="00236E80" w:rsidP="00077306">
      <w:pPr>
        <w:ind w:firstLine="709"/>
        <w:jc w:val="both"/>
      </w:pPr>
      <w:r w:rsidRPr="003D6BF5">
        <w:rPr>
          <w:b/>
          <w:bCs/>
        </w:rPr>
        <w:t>Дата и время рассмотрения заявок</w:t>
      </w:r>
      <w:r w:rsidRPr="003D6BF5">
        <w:t>:</w:t>
      </w:r>
      <w:r w:rsidRPr="003D6BF5">
        <w:rPr>
          <w:b/>
          <w:bCs/>
        </w:rPr>
        <w:t xml:space="preserve"> (</w:t>
      </w:r>
      <w:r w:rsidR="00262A62">
        <w:rPr>
          <w:b/>
          <w:bCs/>
        </w:rPr>
        <w:t xml:space="preserve">с </w:t>
      </w:r>
      <w:r w:rsidRPr="003D6BF5">
        <w:rPr>
          <w:b/>
          <w:bCs/>
        </w:rPr>
        <w:t>16.12.2019г.)</w:t>
      </w:r>
      <w:r w:rsidRPr="003D6BF5">
        <w:t xml:space="preserve">  по адресу: Брянская область, Брянский район, с. </w:t>
      </w:r>
      <w:proofErr w:type="spellStart"/>
      <w:r w:rsidRPr="003D6BF5">
        <w:t>Глинищево</w:t>
      </w:r>
      <w:proofErr w:type="spellEnd"/>
      <w:r w:rsidRPr="003D6BF5">
        <w:t xml:space="preserve">, ул.П.М. </w:t>
      </w:r>
      <w:proofErr w:type="spellStart"/>
      <w:r w:rsidRPr="003D6BF5">
        <w:t>Яшенина</w:t>
      </w:r>
      <w:proofErr w:type="spellEnd"/>
      <w:r w:rsidRPr="003D6BF5">
        <w:t xml:space="preserve"> д.36.</w:t>
      </w:r>
    </w:p>
    <w:p w:rsidR="00236E80" w:rsidRPr="003D6BF5" w:rsidRDefault="00236E80" w:rsidP="00077306">
      <w:pPr>
        <w:autoSpaceDE w:val="0"/>
        <w:autoSpaceDN w:val="0"/>
        <w:adjustRightInd w:val="0"/>
        <w:ind w:firstLine="540"/>
        <w:jc w:val="both"/>
      </w:pPr>
      <w:r w:rsidRPr="003D6BF5">
        <w:t xml:space="preserve">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w:t>
      </w:r>
      <w:proofErr w:type="gramStart"/>
      <w:r w:rsidRPr="003D6BF5">
        <w:t>с даты подписания</w:t>
      </w:r>
      <w:proofErr w:type="gramEnd"/>
      <w:r w:rsidRPr="003D6BF5">
        <w:t xml:space="preserve"> организатором аукциона протокола рассмотрения заявок. </w:t>
      </w:r>
      <w:bookmarkStart w:id="0" w:name="Par0"/>
      <w:bookmarkEnd w:id="0"/>
      <w:r w:rsidRPr="003D6BF5">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236E80" w:rsidRPr="003D6BF5" w:rsidRDefault="00236E80" w:rsidP="00077306">
      <w:pPr>
        <w:autoSpaceDE w:val="0"/>
        <w:autoSpaceDN w:val="0"/>
        <w:adjustRightInd w:val="0"/>
        <w:ind w:firstLine="540"/>
        <w:jc w:val="both"/>
      </w:pPr>
      <w:r w:rsidRPr="003D6BF5">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36E80" w:rsidRPr="003D6BF5" w:rsidRDefault="00236E80" w:rsidP="00077306">
      <w:pPr>
        <w:pStyle w:val="ConsPlusNormal"/>
        <w:ind w:firstLine="540"/>
        <w:jc w:val="both"/>
        <w:rPr>
          <w:rFonts w:ascii="Times New Roman" w:hAnsi="Times New Roman" w:cs="Times New Roman"/>
        </w:rPr>
      </w:pPr>
      <w:r w:rsidRPr="003D6BF5">
        <w:rPr>
          <w:rFonts w:ascii="Times New Roman" w:hAnsi="Times New Roman" w:cs="Times New Roman"/>
        </w:rPr>
        <w:t>В случае</w:t>
      </w:r>
      <w:proofErr w:type="gramStart"/>
      <w:r w:rsidRPr="003D6BF5">
        <w:rPr>
          <w:rFonts w:ascii="Times New Roman" w:hAnsi="Times New Roman" w:cs="Times New Roman"/>
        </w:rPr>
        <w:t>,</w:t>
      </w:r>
      <w:proofErr w:type="gramEnd"/>
      <w:r w:rsidRPr="003D6BF5">
        <w:rPr>
          <w:rFonts w:ascii="Times New Roman" w:hAnsi="Times New Roman" w:cs="Times New Roman"/>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36E80" w:rsidRPr="003D6BF5" w:rsidRDefault="00236E80" w:rsidP="00077306">
      <w:pPr>
        <w:pStyle w:val="ConsPlusNormal"/>
        <w:ind w:firstLine="540"/>
        <w:jc w:val="both"/>
        <w:rPr>
          <w:rFonts w:ascii="Times New Roman" w:hAnsi="Times New Roman" w:cs="Times New Roman"/>
        </w:rPr>
      </w:pPr>
      <w:bookmarkStart w:id="1" w:name="Par1006"/>
      <w:bookmarkEnd w:id="1"/>
      <w:r w:rsidRPr="003D6BF5">
        <w:rPr>
          <w:rFonts w:ascii="Times New Roman" w:hAnsi="Times New Roman" w:cs="Times New Roman"/>
        </w:rPr>
        <w:t>В случае</w:t>
      </w:r>
      <w:proofErr w:type="gramStart"/>
      <w:r w:rsidRPr="003D6BF5">
        <w:rPr>
          <w:rFonts w:ascii="Times New Roman" w:hAnsi="Times New Roman" w:cs="Times New Roman"/>
        </w:rPr>
        <w:t>,</w:t>
      </w:r>
      <w:proofErr w:type="gramEnd"/>
      <w:r w:rsidRPr="003D6BF5">
        <w:rPr>
          <w:rFonts w:ascii="Times New Roman" w:hAnsi="Times New Roman" w:cs="Times New Roman"/>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36E80" w:rsidRPr="003D6BF5" w:rsidRDefault="00236E80" w:rsidP="00077306">
      <w:pPr>
        <w:pStyle w:val="ConsPlusNormal"/>
        <w:ind w:firstLine="540"/>
        <w:jc w:val="both"/>
        <w:rPr>
          <w:rFonts w:ascii="Times New Roman" w:hAnsi="Times New Roman" w:cs="Times New Roman"/>
        </w:rPr>
      </w:pPr>
      <w:bookmarkStart w:id="2" w:name="Par1007"/>
      <w:bookmarkEnd w:id="2"/>
      <w:r w:rsidRPr="003D6BF5">
        <w:rPr>
          <w:rFonts w:ascii="Times New Roman" w:hAnsi="Times New Roman" w:cs="Times New Roman"/>
        </w:rPr>
        <w:t>В случае</w:t>
      </w:r>
      <w:proofErr w:type="gramStart"/>
      <w:r w:rsidRPr="003D6BF5">
        <w:rPr>
          <w:rFonts w:ascii="Times New Roman" w:hAnsi="Times New Roman" w:cs="Times New Roman"/>
        </w:rPr>
        <w:t>,</w:t>
      </w:r>
      <w:proofErr w:type="gramEnd"/>
      <w:r w:rsidRPr="003D6BF5">
        <w:rPr>
          <w:rFonts w:ascii="Times New Roman" w:hAnsi="Times New Roman"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D6BF5">
        <w:rPr>
          <w:rFonts w:ascii="Times New Roman" w:hAnsi="Times New Roman" w:cs="Times New Roman"/>
        </w:rPr>
        <w:t>ии ау</w:t>
      </w:r>
      <w:proofErr w:type="gramEnd"/>
      <w:r w:rsidRPr="003D6BF5">
        <w:rPr>
          <w:rFonts w:ascii="Times New Roman" w:hAnsi="Times New Roman" w:cs="Times New Roman"/>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36E80" w:rsidRPr="003D6BF5" w:rsidRDefault="00236E80" w:rsidP="00077306">
      <w:pPr>
        <w:widowControl w:val="0"/>
        <w:ind w:firstLine="567"/>
        <w:jc w:val="both"/>
        <w:rPr>
          <w:b/>
          <w:bCs/>
        </w:rPr>
      </w:pPr>
      <w:r w:rsidRPr="003D6BF5">
        <w:rPr>
          <w:b/>
          <w:bCs/>
        </w:rPr>
        <w:t>Порядок проведения аукционов:</w:t>
      </w:r>
    </w:p>
    <w:p w:rsidR="00236E80" w:rsidRPr="003D6BF5" w:rsidRDefault="00236E80" w:rsidP="00077306">
      <w:pPr>
        <w:autoSpaceDE w:val="0"/>
        <w:autoSpaceDN w:val="0"/>
        <w:adjustRightInd w:val="0"/>
        <w:ind w:firstLine="567"/>
        <w:jc w:val="both"/>
      </w:pPr>
      <w:r w:rsidRPr="003D6BF5">
        <w:t>а) аукцион ведет аукционист;</w:t>
      </w:r>
    </w:p>
    <w:p w:rsidR="00236E80" w:rsidRPr="003D6BF5" w:rsidRDefault="00236E80" w:rsidP="00077306">
      <w:pPr>
        <w:autoSpaceDE w:val="0"/>
        <w:autoSpaceDN w:val="0"/>
        <w:adjustRightInd w:val="0"/>
        <w:ind w:firstLine="567"/>
        <w:jc w:val="both"/>
      </w:pPr>
      <w:r w:rsidRPr="003D6BF5">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236E80" w:rsidRPr="003D6BF5" w:rsidRDefault="00236E80" w:rsidP="00077306">
      <w:pPr>
        <w:autoSpaceDE w:val="0"/>
        <w:autoSpaceDN w:val="0"/>
        <w:adjustRightInd w:val="0"/>
        <w:ind w:firstLine="567"/>
        <w:jc w:val="both"/>
      </w:pPr>
      <w:r w:rsidRPr="003D6BF5">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в соответствии с этой ценой;</w:t>
      </w:r>
    </w:p>
    <w:p w:rsidR="00236E80" w:rsidRPr="003D6BF5" w:rsidRDefault="00236E80" w:rsidP="00077306">
      <w:pPr>
        <w:autoSpaceDE w:val="0"/>
        <w:autoSpaceDN w:val="0"/>
        <w:adjustRightInd w:val="0"/>
        <w:ind w:firstLine="567"/>
        <w:jc w:val="both"/>
      </w:pPr>
      <w:r w:rsidRPr="003D6BF5">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236E80" w:rsidRPr="003D6BF5" w:rsidRDefault="00236E80" w:rsidP="00077306">
      <w:pPr>
        <w:autoSpaceDE w:val="0"/>
        <w:autoSpaceDN w:val="0"/>
        <w:adjustRightInd w:val="0"/>
        <w:ind w:firstLine="567"/>
        <w:jc w:val="both"/>
      </w:pPr>
      <w:proofErr w:type="spellStart"/>
      <w:r w:rsidRPr="003D6BF5">
        <w:t>д</w:t>
      </w:r>
      <w:proofErr w:type="spellEnd"/>
      <w:r w:rsidRPr="003D6BF5">
        <w:t>)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эту цену 3 раза.</w:t>
      </w:r>
    </w:p>
    <w:p w:rsidR="00236E80" w:rsidRPr="003D6BF5" w:rsidRDefault="00236E80" w:rsidP="00077306">
      <w:pPr>
        <w:autoSpaceDE w:val="0"/>
        <w:autoSpaceDN w:val="0"/>
        <w:adjustRightInd w:val="0"/>
        <w:ind w:firstLine="567"/>
        <w:jc w:val="both"/>
      </w:pPr>
      <w:r w:rsidRPr="003D6BF5">
        <w:t xml:space="preserve">Если после троекратного объявления очередной цены ни один из участников аукциона не поднял билет, аукцион завершается. </w:t>
      </w:r>
    </w:p>
    <w:p w:rsidR="00236E80" w:rsidRPr="003D6BF5" w:rsidRDefault="00236E80" w:rsidP="00077306">
      <w:pPr>
        <w:autoSpaceDE w:val="0"/>
        <w:autoSpaceDN w:val="0"/>
        <w:adjustRightInd w:val="0"/>
        <w:ind w:firstLine="567"/>
        <w:jc w:val="both"/>
      </w:pPr>
      <w:r w:rsidRPr="003D6BF5">
        <w:t>е) по завершен</w:t>
      </w:r>
      <w:proofErr w:type="gramStart"/>
      <w:r w:rsidRPr="003D6BF5">
        <w:t>ии ау</w:t>
      </w:r>
      <w:proofErr w:type="gramEnd"/>
      <w:r w:rsidRPr="003D6BF5">
        <w:t>кциона аукционист объявляет установленный размер ежегодной арендной платы и номер билета победителя аукциона.</w:t>
      </w:r>
    </w:p>
    <w:p w:rsidR="00236E80" w:rsidRPr="003D6BF5" w:rsidRDefault="00236E80" w:rsidP="00077306">
      <w:pPr>
        <w:jc w:val="both"/>
      </w:pPr>
      <w:r w:rsidRPr="003D6BF5">
        <w:t xml:space="preserve">          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подписывается в день проведения аукциона по адресу: Брянская область, Брянский район, с. </w:t>
      </w:r>
      <w:proofErr w:type="spellStart"/>
      <w:r w:rsidRPr="003D6BF5">
        <w:t>Глинищево</w:t>
      </w:r>
      <w:proofErr w:type="spellEnd"/>
      <w:r w:rsidRPr="003D6BF5">
        <w:t xml:space="preserve">, ул. П.М. </w:t>
      </w:r>
      <w:proofErr w:type="spellStart"/>
      <w:r w:rsidRPr="003D6BF5">
        <w:t>Яшенина</w:t>
      </w:r>
      <w:proofErr w:type="spellEnd"/>
      <w:r w:rsidRPr="003D6BF5">
        <w:t xml:space="preserve"> д.36.</w:t>
      </w:r>
    </w:p>
    <w:p w:rsidR="00236E80" w:rsidRPr="003D6BF5" w:rsidRDefault="00236E80" w:rsidP="00077306">
      <w:pPr>
        <w:jc w:val="both"/>
      </w:pPr>
      <w:r w:rsidRPr="003D6BF5">
        <w:t xml:space="preserve">        Организатор аукциона объявляет о принятом решении на месте и в день проведения аукциона.</w:t>
      </w:r>
    </w:p>
    <w:p w:rsidR="00236E80" w:rsidRPr="003D6BF5" w:rsidRDefault="00236E80" w:rsidP="00077306">
      <w:pPr>
        <w:autoSpaceDE w:val="0"/>
        <w:autoSpaceDN w:val="0"/>
        <w:adjustRightInd w:val="0"/>
        <w:ind w:firstLine="540"/>
        <w:jc w:val="both"/>
      </w:pPr>
      <w:r w:rsidRPr="003D6BF5">
        <w:lastRenderedPageBreak/>
        <w:t>В случае</w:t>
      </w:r>
      <w:proofErr w:type="gramStart"/>
      <w:r w:rsidRPr="003D6BF5">
        <w:t>,</w:t>
      </w:r>
      <w:proofErr w:type="gramEnd"/>
      <w:r w:rsidRPr="003D6BF5">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36E80" w:rsidRPr="003D6BF5" w:rsidRDefault="00236E80" w:rsidP="00077306">
      <w:pPr>
        <w:autoSpaceDE w:val="0"/>
        <w:autoSpaceDN w:val="0"/>
        <w:adjustRightInd w:val="0"/>
        <w:ind w:firstLine="540"/>
        <w:jc w:val="both"/>
      </w:pPr>
      <w:r w:rsidRPr="003D6BF5">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3D6BF5">
        <w:t>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3D6BF5">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36E80" w:rsidRPr="003D6BF5" w:rsidRDefault="00236E80" w:rsidP="00077306">
      <w:pPr>
        <w:widowControl w:val="0"/>
        <w:jc w:val="both"/>
      </w:pPr>
      <w:r w:rsidRPr="003D6BF5">
        <w:t xml:space="preserve">         Организатор аукционов вправе отказаться от проведения аукционов не позднее, чем за три дня до дня проведения аукционов.</w:t>
      </w:r>
    </w:p>
    <w:p w:rsidR="00236E80" w:rsidRPr="003D6BF5" w:rsidRDefault="00236E80" w:rsidP="00077306">
      <w:pPr>
        <w:autoSpaceDE w:val="0"/>
        <w:autoSpaceDN w:val="0"/>
        <w:adjustRightInd w:val="0"/>
        <w:ind w:firstLine="540"/>
        <w:jc w:val="both"/>
      </w:pPr>
      <w:r w:rsidRPr="003D6BF5">
        <w:t>Заявитель не допускается к участию в аукционе в следующих случаях:</w:t>
      </w:r>
    </w:p>
    <w:p w:rsidR="00236E80" w:rsidRPr="003D6BF5" w:rsidRDefault="00236E80" w:rsidP="00077306">
      <w:pPr>
        <w:autoSpaceDE w:val="0"/>
        <w:autoSpaceDN w:val="0"/>
        <w:adjustRightInd w:val="0"/>
        <w:ind w:firstLine="540"/>
        <w:jc w:val="both"/>
      </w:pPr>
      <w:r w:rsidRPr="003D6BF5">
        <w:t>1) непредставление необходимых для участия в аукционе документов или представление недостоверных сведений;</w:t>
      </w:r>
    </w:p>
    <w:p w:rsidR="00236E80" w:rsidRPr="003D6BF5" w:rsidRDefault="00236E80" w:rsidP="00077306">
      <w:pPr>
        <w:autoSpaceDE w:val="0"/>
        <w:autoSpaceDN w:val="0"/>
        <w:adjustRightInd w:val="0"/>
        <w:ind w:firstLine="540"/>
        <w:jc w:val="both"/>
      </w:pPr>
      <w:r w:rsidRPr="003D6BF5">
        <w:t xml:space="preserve">2) </w:t>
      </w:r>
      <w:proofErr w:type="spellStart"/>
      <w:r w:rsidRPr="003D6BF5">
        <w:t>непоступление</w:t>
      </w:r>
      <w:proofErr w:type="spellEnd"/>
      <w:r w:rsidRPr="003D6BF5">
        <w:t xml:space="preserve"> задатка на дату рассмотрения заявок на участие в аукционе;</w:t>
      </w:r>
    </w:p>
    <w:p w:rsidR="00236E80" w:rsidRPr="003D6BF5" w:rsidRDefault="00236E80" w:rsidP="00077306">
      <w:pPr>
        <w:autoSpaceDE w:val="0"/>
        <w:autoSpaceDN w:val="0"/>
        <w:adjustRightInd w:val="0"/>
        <w:ind w:firstLine="540"/>
        <w:jc w:val="both"/>
      </w:pPr>
      <w:r w:rsidRPr="003D6BF5">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36E80" w:rsidRPr="003D6BF5" w:rsidRDefault="00236E80" w:rsidP="00077306">
      <w:pPr>
        <w:autoSpaceDE w:val="0"/>
        <w:autoSpaceDN w:val="0"/>
        <w:adjustRightInd w:val="0"/>
        <w:ind w:firstLine="540"/>
        <w:jc w:val="both"/>
      </w:pPr>
      <w:r w:rsidRPr="003D6BF5">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36E80" w:rsidRPr="003D6BF5" w:rsidRDefault="00236E80" w:rsidP="00077306">
      <w:pPr>
        <w:ind w:firstLine="567"/>
        <w:jc w:val="both"/>
      </w:pPr>
      <w:r w:rsidRPr="003D6BF5">
        <w:t>Победитель аукциона производит оплату годового размера арендной платы, определенного на аукционе, в течение 10 банковских дней со дня подписания договора аренды земельного участка.</w:t>
      </w:r>
    </w:p>
    <w:p w:rsidR="00236E80" w:rsidRPr="003D6BF5" w:rsidRDefault="00236E80" w:rsidP="00077306">
      <w:pPr>
        <w:ind w:firstLine="567"/>
        <w:jc w:val="both"/>
      </w:pPr>
      <w:r w:rsidRPr="003D6BF5">
        <w:t>Оплата размера ежегодной арендной платы, определенного на аукционе, осуществляется по следующим реквизитам:</w:t>
      </w:r>
    </w:p>
    <w:p w:rsidR="00236E80" w:rsidRDefault="00236E80" w:rsidP="00077306">
      <w:pPr>
        <w:shd w:val="clear" w:color="auto" w:fill="FFFFFF"/>
        <w:ind w:right="-172"/>
        <w:jc w:val="both"/>
      </w:pPr>
      <w:r w:rsidRPr="00D8252F">
        <w:rPr>
          <w:b/>
          <w:bCs/>
        </w:rPr>
        <w:t>расчетный счет</w:t>
      </w:r>
      <w:r>
        <w:t xml:space="preserve">: 40302810400013000225 Отделение Брянск </w:t>
      </w:r>
      <w:proofErr w:type="gramStart"/>
      <w:r>
        <w:t>г</w:t>
      </w:r>
      <w:proofErr w:type="gramEnd"/>
      <w:r>
        <w:t xml:space="preserve">. Брянск; </w:t>
      </w:r>
    </w:p>
    <w:p w:rsidR="00236E80" w:rsidRDefault="00236E80" w:rsidP="00077306">
      <w:pPr>
        <w:shd w:val="clear" w:color="auto" w:fill="FFFFFF"/>
      </w:pPr>
      <w:r>
        <w:t>УФК по Брянской области (</w:t>
      </w:r>
      <w:proofErr w:type="spellStart"/>
      <w:r>
        <w:t>Глинищевская</w:t>
      </w:r>
      <w:proofErr w:type="spellEnd"/>
      <w:r>
        <w:t xml:space="preserve"> сельская администрация), </w:t>
      </w:r>
    </w:p>
    <w:p w:rsidR="00236E80" w:rsidRDefault="00236E80" w:rsidP="00077306">
      <w:pPr>
        <w:shd w:val="clear" w:color="auto" w:fill="FFFFFF"/>
      </w:pPr>
      <w:r w:rsidRPr="00D8252F">
        <w:rPr>
          <w:b/>
          <w:bCs/>
        </w:rPr>
        <w:t>лицевой счет</w:t>
      </w:r>
      <w:r>
        <w:t xml:space="preserve"> № 05273012450</w:t>
      </w:r>
    </w:p>
    <w:p w:rsidR="00236E80" w:rsidRPr="003D6BF5" w:rsidRDefault="00236E80" w:rsidP="00077306">
      <w:pPr>
        <w:shd w:val="clear" w:color="auto" w:fill="FFFFFF"/>
        <w:ind w:right="-172"/>
      </w:pPr>
      <w:r w:rsidRPr="003647D4">
        <w:rPr>
          <w:b/>
          <w:bCs/>
        </w:rPr>
        <w:t>ИНН / КПП получателя средств:</w:t>
      </w:r>
      <w:r>
        <w:t xml:space="preserve"> 3245002346 / 324501001</w:t>
      </w:r>
      <w:r w:rsidRPr="003D6BF5">
        <w:t xml:space="preserve"> </w:t>
      </w:r>
      <w:bookmarkStart w:id="3" w:name="_GoBack"/>
      <w:bookmarkEnd w:id="3"/>
      <w:r>
        <w:t>ОКТМО 15608404</w:t>
      </w:r>
    </w:p>
    <w:p w:rsidR="00236E80" w:rsidRPr="003D6BF5" w:rsidRDefault="00236E80" w:rsidP="00077306">
      <w:pPr>
        <w:ind w:firstLine="567"/>
        <w:jc w:val="both"/>
      </w:pPr>
      <w:r w:rsidRPr="003D6BF5">
        <w:t xml:space="preserve"> Осмотр земельных участков на местности проводится претендентами самостоятельно.</w:t>
      </w:r>
    </w:p>
    <w:p w:rsidR="00236E80" w:rsidRPr="003D6BF5" w:rsidRDefault="00236E80" w:rsidP="00077306">
      <w:pPr>
        <w:jc w:val="both"/>
      </w:pPr>
      <w:r w:rsidRPr="003D6BF5">
        <w:t xml:space="preserve">         </w:t>
      </w:r>
      <w:proofErr w:type="gramStart"/>
      <w:r w:rsidRPr="003D6BF5">
        <w:t>Получить дополнительную информацию, необходимые материалы, соответствующие документы, необходимые для проведения аукциона,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16.45 (в пятницу до 15.30 часов) по адресу Брянская область, Брянский район</w:t>
      </w:r>
      <w:proofErr w:type="gramEnd"/>
      <w:r w:rsidRPr="003D6BF5">
        <w:t xml:space="preserve">, с. </w:t>
      </w:r>
      <w:proofErr w:type="spellStart"/>
      <w:r w:rsidRPr="003D6BF5">
        <w:t>Глинищево</w:t>
      </w:r>
      <w:proofErr w:type="spellEnd"/>
      <w:r w:rsidRPr="003D6BF5">
        <w:t xml:space="preserve">, ул. П.М. </w:t>
      </w:r>
      <w:proofErr w:type="spellStart"/>
      <w:r w:rsidRPr="003D6BF5">
        <w:t>Яшенина</w:t>
      </w:r>
      <w:proofErr w:type="spellEnd"/>
      <w:r w:rsidRPr="003D6BF5">
        <w:t xml:space="preserve"> д.36. Все вопросы, касающиеся проведения аукциона по продаже права на заключение договора аренды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236E80" w:rsidRPr="003D6BF5" w:rsidRDefault="00236E80" w:rsidP="00CD080E">
      <w:pPr>
        <w:ind w:firstLine="709"/>
        <w:jc w:val="both"/>
      </w:pPr>
      <w:r w:rsidRPr="003D6BF5">
        <w:t xml:space="preserve">Извещение о проведении  аукциона на право заключения договора аренды земельного участка и форма заявки размещены на сайте организатора аукциона  – </w:t>
      </w:r>
      <w:proofErr w:type="spellStart"/>
      <w:r w:rsidRPr="003D6BF5">
        <w:t>www.глинищево</w:t>
      </w:r>
      <w:proofErr w:type="gramStart"/>
      <w:r w:rsidRPr="003D6BF5">
        <w:t>.р</w:t>
      </w:r>
      <w:proofErr w:type="gramEnd"/>
      <w:r w:rsidRPr="003D6BF5">
        <w:t>ф</w:t>
      </w:r>
      <w:proofErr w:type="spellEnd"/>
      <w:r w:rsidRPr="003D6BF5">
        <w:t xml:space="preserve"> , а также извещение размещено в газете «</w:t>
      </w:r>
      <w:proofErr w:type="spellStart"/>
      <w:r w:rsidRPr="003D6BF5">
        <w:t>Деснянская</w:t>
      </w:r>
      <w:proofErr w:type="spellEnd"/>
      <w:r w:rsidRPr="003D6BF5">
        <w:t xml:space="preserve"> правда».</w:t>
      </w:r>
    </w:p>
    <w:p w:rsidR="00236E80" w:rsidRPr="003D6BF5" w:rsidRDefault="00236E80" w:rsidP="00C64C11">
      <w:pPr>
        <w:ind w:firstLine="567"/>
        <w:jc w:val="both"/>
      </w:pPr>
    </w:p>
    <w:sectPr w:rsidR="00236E80" w:rsidRPr="003D6BF5" w:rsidSect="00673FB3">
      <w:pgSz w:w="11906" w:h="16838"/>
      <w:pgMar w:top="54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306"/>
    <w:rsid w:val="00077306"/>
    <w:rsid w:val="0014752E"/>
    <w:rsid w:val="001E1B4B"/>
    <w:rsid w:val="00236E80"/>
    <w:rsid w:val="00262A62"/>
    <w:rsid w:val="00263BC3"/>
    <w:rsid w:val="002F235B"/>
    <w:rsid w:val="003647D4"/>
    <w:rsid w:val="00373D14"/>
    <w:rsid w:val="003D6BF5"/>
    <w:rsid w:val="004C1E66"/>
    <w:rsid w:val="00515D9A"/>
    <w:rsid w:val="00673FB3"/>
    <w:rsid w:val="00874208"/>
    <w:rsid w:val="008D653E"/>
    <w:rsid w:val="008E2D98"/>
    <w:rsid w:val="009438F7"/>
    <w:rsid w:val="009E011E"/>
    <w:rsid w:val="00A0059F"/>
    <w:rsid w:val="00A06C74"/>
    <w:rsid w:val="00B2455E"/>
    <w:rsid w:val="00BD71D0"/>
    <w:rsid w:val="00C16EE6"/>
    <w:rsid w:val="00C64C11"/>
    <w:rsid w:val="00CC0024"/>
    <w:rsid w:val="00CD080E"/>
    <w:rsid w:val="00D8252F"/>
    <w:rsid w:val="00DD74BD"/>
    <w:rsid w:val="00DE6ABB"/>
    <w:rsid w:val="00E91657"/>
    <w:rsid w:val="00F55C99"/>
    <w:rsid w:val="00F96C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306"/>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77306"/>
    <w:rPr>
      <w:color w:val="0000FF"/>
      <w:u w:val="single"/>
    </w:rPr>
  </w:style>
  <w:style w:type="paragraph" w:styleId="a4">
    <w:name w:val="Body Text Indent"/>
    <w:basedOn w:val="a"/>
    <w:link w:val="a5"/>
    <w:uiPriority w:val="99"/>
    <w:rsid w:val="00077306"/>
    <w:pPr>
      <w:ind w:firstLine="720"/>
      <w:jc w:val="both"/>
    </w:pPr>
    <w:rPr>
      <w:sz w:val="28"/>
      <w:szCs w:val="28"/>
    </w:rPr>
  </w:style>
  <w:style w:type="character" w:customStyle="1" w:styleId="a5">
    <w:name w:val="Основной текст с отступом Знак"/>
    <w:basedOn w:val="a0"/>
    <w:link w:val="a4"/>
    <w:uiPriority w:val="99"/>
    <w:locked/>
    <w:rsid w:val="00077306"/>
    <w:rPr>
      <w:rFonts w:ascii="Times New Roman" w:hAnsi="Times New Roman" w:cs="Times New Roman"/>
      <w:sz w:val="20"/>
      <w:szCs w:val="20"/>
      <w:lang w:eastAsia="ru-RU"/>
    </w:rPr>
  </w:style>
  <w:style w:type="paragraph" w:customStyle="1" w:styleId="ConsPlusNormal">
    <w:name w:val="ConsPlusNormal"/>
    <w:uiPriority w:val="99"/>
    <w:rsid w:val="00077306"/>
    <w:pPr>
      <w:widowControl w:val="0"/>
      <w:autoSpaceDE w:val="0"/>
      <w:autoSpaceDN w:val="0"/>
      <w:adjustRightInd w:val="0"/>
      <w:ind w:firstLine="720"/>
    </w:pPr>
    <w:rPr>
      <w:rFonts w:ascii="Arial" w:hAnsi="Arial" w:cs="Arial"/>
    </w:rPr>
  </w:style>
  <w:style w:type="paragraph" w:styleId="2">
    <w:name w:val="Body Text 2"/>
    <w:basedOn w:val="a"/>
    <w:link w:val="20"/>
    <w:uiPriority w:val="99"/>
    <w:rsid w:val="003D6BF5"/>
    <w:pPr>
      <w:spacing w:after="120" w:line="480" w:lineRule="auto"/>
    </w:pPr>
  </w:style>
  <w:style w:type="character" w:customStyle="1" w:styleId="20">
    <w:name w:val="Основной текст 2 Знак"/>
    <w:basedOn w:val="a0"/>
    <w:link w:val="2"/>
    <w:uiPriority w:val="99"/>
    <w:semiHidden/>
    <w:rsid w:val="00295626"/>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2151</Words>
  <Characters>12263</Characters>
  <Application>Microsoft Office Word</Application>
  <DocSecurity>0</DocSecurity>
  <Lines>102</Lines>
  <Paragraphs>28</Paragraphs>
  <ScaleCrop>false</ScaleCrop>
  <Company>ADMIN1</Company>
  <LinksUpToDate>false</LinksUpToDate>
  <CharactersWithSpaces>14386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cp:lastModifiedBy>
  <cp:revision>13</cp:revision>
  <dcterms:created xsi:type="dcterms:W3CDTF">2019-09-16T13:28:00Z</dcterms:created>
  <dcterms:modified xsi:type="dcterms:W3CDTF">2019-12-16T13:26:00Z</dcterms:modified>
</cp:coreProperties>
</file>